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734BD2" w14:textId="6497D51E" w:rsidR="002F49E0" w:rsidRDefault="002F49E0" w:rsidP="002F49E0">
      <w:pPr>
        <w:pStyle w:val="Beschriftung"/>
        <w:spacing w:after="240"/>
      </w:pPr>
      <w:r>
        <w:t>Mit WEINMANN auf der DACH+HOLZ 202</w:t>
      </w:r>
      <w:r w:rsidR="00764201">
        <w:t>6</w:t>
      </w:r>
      <w:r w:rsidR="00A1704C">
        <w:t xml:space="preserve"> International</w:t>
      </w:r>
    </w:p>
    <w:p w14:paraId="20309926" w14:textId="4AD5ADA2" w:rsidR="002F49E0" w:rsidRDefault="001F6174" w:rsidP="002F49E0">
      <w:pPr>
        <w:pStyle w:val="berschrift1"/>
      </w:pPr>
      <w:r>
        <w:rPr>
          <w:b w:val="0"/>
        </w:rPr>
        <w:t>Gut aufgestellt für die Zukunft im Holzbau</w:t>
      </w:r>
    </w:p>
    <w:p w14:paraId="5FDAF079" w14:textId="6DE8B34A" w:rsidR="00514EFA" w:rsidRPr="00764201" w:rsidRDefault="00514EFA" w:rsidP="00514EFA">
      <w:pPr>
        <w:spacing w:after="160" w:line="259" w:lineRule="auto"/>
        <w:rPr>
          <w:b/>
          <w:bCs/>
          <w:sz w:val="21"/>
          <w:szCs w:val="21"/>
        </w:rPr>
      </w:pPr>
      <w:r w:rsidRPr="00764201">
        <w:rPr>
          <w:b/>
          <w:bCs/>
          <w:sz w:val="21"/>
          <w:szCs w:val="21"/>
        </w:rPr>
        <w:t>WEINMANN zieht positives Fazit: Hohe Nachfrage nach flexiblen Automatisierungs-lösungen im Holzbau</w:t>
      </w:r>
    </w:p>
    <w:p w14:paraId="678D9797" w14:textId="77777777" w:rsidR="00514EFA" w:rsidRPr="00EF6853" w:rsidRDefault="00514EFA" w:rsidP="00514EFA">
      <w:pPr>
        <w:spacing w:after="160" w:line="259" w:lineRule="auto"/>
        <w:rPr>
          <w:sz w:val="21"/>
          <w:szCs w:val="21"/>
        </w:rPr>
      </w:pPr>
    </w:p>
    <w:p w14:paraId="52ACCF33" w14:textId="258C0A46" w:rsidR="00E64ED6" w:rsidRPr="00764201" w:rsidRDefault="00514EFA" w:rsidP="00514EFA">
      <w:pPr>
        <w:spacing w:after="240"/>
        <w:rPr>
          <w:b/>
          <w:sz w:val="21"/>
          <w:szCs w:val="21"/>
        </w:rPr>
      </w:pPr>
      <w:r w:rsidRPr="00764201">
        <w:rPr>
          <w:bCs/>
          <w:sz w:val="21"/>
          <w:szCs w:val="21"/>
        </w:rPr>
        <w:t xml:space="preserve">Mit 55.933 Fachbesuchern aus 28 Ländern erreichte die DACH+HOLZ International 2026 in Köln ein historisches Höchstniveau. Die </w:t>
      </w:r>
      <w:r w:rsidRPr="00764201">
        <w:rPr>
          <w:b/>
          <w:sz w:val="21"/>
          <w:szCs w:val="21"/>
        </w:rPr>
        <w:t>starke Besucherresonanz und die spürbar positive Grundstimmung</w:t>
      </w:r>
      <w:r w:rsidRPr="00764201">
        <w:rPr>
          <w:bCs/>
          <w:sz w:val="21"/>
          <w:szCs w:val="21"/>
        </w:rPr>
        <w:t xml:space="preserve"> in der Branche bestätigten für WEINMANN Holzbausystemtechnik GmbH den hohen Stellenwert der Messe als </w:t>
      </w:r>
      <w:r w:rsidRPr="00764201">
        <w:rPr>
          <w:b/>
          <w:sz w:val="21"/>
          <w:szCs w:val="21"/>
        </w:rPr>
        <w:t>zentrale Plattform für den Holzbau.</w:t>
      </w:r>
    </w:p>
    <w:p w14:paraId="38668835" w14:textId="1AC26D10" w:rsidR="00514EFA" w:rsidRPr="00EF6853" w:rsidRDefault="00514EFA" w:rsidP="002F49E0">
      <w:pPr>
        <w:rPr>
          <w:sz w:val="21"/>
          <w:szCs w:val="21"/>
        </w:rPr>
      </w:pPr>
      <w:r w:rsidRPr="00EF6853">
        <w:rPr>
          <w:rFonts w:cs="Arial"/>
          <w:sz w:val="21"/>
          <w:szCs w:val="21"/>
        </w:rPr>
        <w:t xml:space="preserve">Der zur HOMAG Group gehörende </w:t>
      </w:r>
      <w:r w:rsidRPr="00EF6853">
        <w:rPr>
          <w:rFonts w:cs="Arial"/>
          <w:b/>
          <w:bCs/>
          <w:sz w:val="21"/>
          <w:szCs w:val="21"/>
        </w:rPr>
        <w:t>Spezialist für Holzbauautomation</w:t>
      </w:r>
      <w:r w:rsidRPr="00EF6853">
        <w:rPr>
          <w:rFonts w:cs="Arial"/>
          <w:sz w:val="21"/>
          <w:szCs w:val="21"/>
        </w:rPr>
        <w:t xml:space="preserve"> präsentierte </w:t>
      </w:r>
      <w:r w:rsidR="00EF6853" w:rsidRPr="00EF6853">
        <w:rPr>
          <w:rFonts w:cs="Arial"/>
          <w:sz w:val="21"/>
          <w:szCs w:val="21"/>
        </w:rPr>
        <w:t xml:space="preserve">unter dem Motto Building Living Spaces </w:t>
      </w:r>
      <w:r w:rsidRPr="00EF6853">
        <w:rPr>
          <w:rFonts w:cs="Arial"/>
          <w:sz w:val="21"/>
          <w:szCs w:val="21"/>
        </w:rPr>
        <w:t xml:space="preserve">modulare Maschinenlösungen, die individuell auf die jeweiligen Produktionsanforderungen zugeschnitten werden. Im Fokus standen dabei </w:t>
      </w:r>
      <w:r w:rsidRPr="00EF6853">
        <w:rPr>
          <w:rFonts w:cs="Arial"/>
          <w:b/>
          <w:bCs/>
          <w:sz w:val="21"/>
          <w:szCs w:val="21"/>
        </w:rPr>
        <w:t>flexible Konzepte, mit denen Betriebe ihre Fertigung schrittweise automatisieren</w:t>
      </w:r>
      <w:r w:rsidRPr="00EF6853">
        <w:rPr>
          <w:rFonts w:cs="Arial"/>
          <w:sz w:val="21"/>
          <w:szCs w:val="21"/>
        </w:rPr>
        <w:t xml:space="preserve"> und gleichzeitig auf veränderte Marktbedingungen reagieren können. </w:t>
      </w:r>
      <w:r w:rsidRPr="00EF6853">
        <w:rPr>
          <w:sz w:val="21"/>
          <w:szCs w:val="21"/>
        </w:rPr>
        <w:t xml:space="preserve">Dieses Angebot traf in Köln auf großes Interesse: Der Messestand in Halle 7 war über alle vier Tage hinweg sehr gut besucht, die Gespräche mit Zimmererbetrieben, Holzbauunternehmen und industriellen </w:t>
      </w:r>
      <w:proofErr w:type="spellStart"/>
      <w:r w:rsidRPr="00EF6853">
        <w:rPr>
          <w:sz w:val="21"/>
          <w:szCs w:val="21"/>
        </w:rPr>
        <w:t>Fertigern</w:t>
      </w:r>
      <w:proofErr w:type="spellEnd"/>
      <w:r w:rsidRPr="00EF6853">
        <w:rPr>
          <w:sz w:val="21"/>
          <w:szCs w:val="21"/>
        </w:rPr>
        <w:t xml:space="preserve"> waren intensiv und praxisorientiert.</w:t>
      </w:r>
    </w:p>
    <w:p w14:paraId="54200273" w14:textId="77777777" w:rsidR="00EF6853" w:rsidRPr="00EF6853" w:rsidRDefault="00EF6853" w:rsidP="00514EFA">
      <w:pPr>
        <w:spacing w:after="160" w:line="259" w:lineRule="auto"/>
        <w:rPr>
          <w:b/>
          <w:sz w:val="21"/>
          <w:szCs w:val="21"/>
        </w:rPr>
      </w:pPr>
    </w:p>
    <w:p w14:paraId="23A0261D" w14:textId="3E68C37A" w:rsidR="00514EFA" w:rsidRPr="00400677" w:rsidRDefault="00514EFA" w:rsidP="00514EFA">
      <w:pPr>
        <w:spacing w:after="160" w:line="259" w:lineRule="auto"/>
        <w:rPr>
          <w:b/>
          <w:sz w:val="21"/>
          <w:szCs w:val="21"/>
        </w:rPr>
      </w:pPr>
      <w:r w:rsidRPr="00400677">
        <w:rPr>
          <w:b/>
          <w:sz w:val="21"/>
          <w:szCs w:val="21"/>
        </w:rPr>
        <w:t>Flexible Konzepte für Handwerk und Industrie</w:t>
      </w:r>
    </w:p>
    <w:p w14:paraId="3F2806D2" w14:textId="77777777" w:rsidR="00514EFA" w:rsidRPr="00EF6853" w:rsidRDefault="00514EFA" w:rsidP="00514EFA">
      <w:pPr>
        <w:rPr>
          <w:sz w:val="21"/>
          <w:szCs w:val="21"/>
        </w:rPr>
      </w:pPr>
      <w:r w:rsidRPr="00EF6853">
        <w:rPr>
          <w:sz w:val="21"/>
          <w:szCs w:val="21"/>
        </w:rPr>
        <w:t>Im Mittelpunkt des Messeauftritts standen modulare und skalierbare Maschinenkonzepte entlang der gesamten Prozesskette – vom Abbund über die Elementfertigung bis zum Materialhandling. Besonders gefragt waren Lösungen zur Erhöhung des Vorfertigungsgrades.</w:t>
      </w:r>
    </w:p>
    <w:p w14:paraId="7D9A854B" w14:textId="77777777" w:rsidR="00514EFA" w:rsidRPr="00EF6853" w:rsidRDefault="00514EFA" w:rsidP="00514EFA">
      <w:pPr>
        <w:rPr>
          <w:sz w:val="21"/>
          <w:szCs w:val="21"/>
        </w:rPr>
      </w:pPr>
      <w:r w:rsidRPr="00EF6853">
        <w:rPr>
          <w:sz w:val="21"/>
          <w:szCs w:val="21"/>
        </w:rPr>
        <w:t xml:space="preserve">Große Aufmerksamkeit erhielt die </w:t>
      </w:r>
      <w:r w:rsidRPr="00EF6853">
        <w:rPr>
          <w:b/>
          <w:bCs/>
          <w:sz w:val="21"/>
          <w:szCs w:val="21"/>
        </w:rPr>
        <w:t>Multifunktionsbrücke WALLTEQ M-300</w:t>
      </w:r>
      <w:r w:rsidRPr="00EF6853">
        <w:rPr>
          <w:sz w:val="21"/>
          <w:szCs w:val="21"/>
        </w:rPr>
        <w:t xml:space="preserve">, die speziell auf die Anforderungen des Handwerks zugeschnitten ist. In Kombination mit dem Schnellwechsler </w:t>
      </w:r>
      <w:proofErr w:type="spellStart"/>
      <w:r w:rsidRPr="00EF6853">
        <w:rPr>
          <w:sz w:val="21"/>
          <w:szCs w:val="21"/>
        </w:rPr>
        <w:t>fastenerSwitch</w:t>
      </w:r>
      <w:proofErr w:type="spellEnd"/>
      <w:r w:rsidRPr="00EF6853">
        <w:rPr>
          <w:sz w:val="21"/>
          <w:szCs w:val="21"/>
        </w:rPr>
        <w:t xml:space="preserve"> ermöglicht sie einen flexiblen und prozesssicheren Wechsel der Befestigungsmittel.</w:t>
      </w:r>
    </w:p>
    <w:p w14:paraId="0913021C" w14:textId="54DDB812" w:rsidR="00514EFA" w:rsidRPr="00EF6853" w:rsidRDefault="00514EFA" w:rsidP="00514EFA">
      <w:pPr>
        <w:rPr>
          <w:sz w:val="21"/>
          <w:szCs w:val="21"/>
        </w:rPr>
      </w:pPr>
      <w:r w:rsidRPr="00EF6853">
        <w:rPr>
          <w:sz w:val="21"/>
          <w:szCs w:val="21"/>
        </w:rPr>
        <w:t xml:space="preserve">Sehr positiv aufgenommen wurden die </w:t>
      </w:r>
      <w:r w:rsidRPr="00EF6853">
        <w:rPr>
          <w:b/>
          <w:bCs/>
          <w:sz w:val="21"/>
          <w:szCs w:val="21"/>
        </w:rPr>
        <w:t xml:space="preserve">neuen </w:t>
      </w:r>
      <w:r w:rsidR="00E63A29">
        <w:rPr>
          <w:b/>
          <w:bCs/>
          <w:sz w:val="21"/>
          <w:szCs w:val="21"/>
        </w:rPr>
        <w:t>WALLTEQ-</w:t>
      </w:r>
      <w:r w:rsidRPr="00EF6853">
        <w:rPr>
          <w:b/>
          <w:bCs/>
          <w:sz w:val="21"/>
          <w:szCs w:val="21"/>
        </w:rPr>
        <w:t>Aggregate für die Elementfertigung und Fassadenmontage</w:t>
      </w:r>
      <w:r w:rsidRPr="00EF6853">
        <w:rPr>
          <w:sz w:val="21"/>
          <w:szCs w:val="21"/>
        </w:rPr>
        <w:t xml:space="preserve">: der Fassadenschuh für eine halbautomatische Fassadenmontage </w:t>
      </w:r>
      <w:r w:rsidR="003258B8">
        <w:rPr>
          <w:sz w:val="21"/>
          <w:szCs w:val="21"/>
        </w:rPr>
        <w:t>und</w:t>
      </w:r>
      <w:r w:rsidRPr="2C0F43D0">
        <w:rPr>
          <w:sz w:val="21"/>
          <w:szCs w:val="21"/>
        </w:rPr>
        <w:t xml:space="preserve"> </w:t>
      </w:r>
      <w:r w:rsidRPr="00EF6853">
        <w:rPr>
          <w:sz w:val="21"/>
          <w:szCs w:val="21"/>
        </w:rPr>
        <w:t xml:space="preserve">der </w:t>
      </w:r>
      <w:proofErr w:type="spellStart"/>
      <w:r w:rsidRPr="00EF6853">
        <w:rPr>
          <w:sz w:val="21"/>
          <w:szCs w:val="21"/>
        </w:rPr>
        <w:t>Dichtbandapplikator</w:t>
      </w:r>
      <w:proofErr w:type="spellEnd"/>
      <w:r w:rsidRPr="00EF6853">
        <w:rPr>
          <w:sz w:val="21"/>
          <w:szCs w:val="21"/>
        </w:rPr>
        <w:t xml:space="preserve"> RAPICMASTER, entwickelt in Zusammenarbeit mit pro </w:t>
      </w:r>
      <w:proofErr w:type="spellStart"/>
      <w:r w:rsidRPr="00EF6853">
        <w:rPr>
          <w:sz w:val="21"/>
          <w:szCs w:val="21"/>
        </w:rPr>
        <w:t>clima</w:t>
      </w:r>
      <w:proofErr w:type="spellEnd"/>
      <w:r w:rsidRPr="00EF6853">
        <w:rPr>
          <w:sz w:val="21"/>
          <w:szCs w:val="21"/>
        </w:rPr>
        <w:t>, für das automatisierte Aufbringen von Dichtbändern</w:t>
      </w:r>
      <w:r w:rsidR="003258B8">
        <w:rPr>
          <w:sz w:val="21"/>
          <w:szCs w:val="21"/>
        </w:rPr>
        <w:t>.</w:t>
      </w:r>
    </w:p>
    <w:p w14:paraId="1E59473E" w14:textId="3944A724" w:rsidR="00A87005" w:rsidRPr="00EF6853" w:rsidRDefault="00514EFA" w:rsidP="00514EFA">
      <w:pPr>
        <w:rPr>
          <w:sz w:val="21"/>
          <w:szCs w:val="21"/>
        </w:rPr>
      </w:pPr>
      <w:r w:rsidRPr="00EF6853">
        <w:rPr>
          <w:sz w:val="21"/>
          <w:szCs w:val="21"/>
        </w:rPr>
        <w:lastRenderedPageBreak/>
        <w:t>Beide Lösungen adressieren die steigende Nachfrage nach höherer Prozesssicherheit und Effizienz in der Vorfertigung – ein zentrales Thema vieler Fachgespräche auf der Messe.</w:t>
      </w:r>
    </w:p>
    <w:p w14:paraId="52968F0D" w14:textId="77777777" w:rsidR="00514EFA" w:rsidRPr="00EF6853" w:rsidRDefault="00514EFA" w:rsidP="00514EFA">
      <w:pPr>
        <w:rPr>
          <w:sz w:val="21"/>
          <w:szCs w:val="21"/>
        </w:rPr>
      </w:pPr>
    </w:p>
    <w:p w14:paraId="463BCC6C" w14:textId="77777777" w:rsidR="00514EFA" w:rsidRPr="00EF6853" w:rsidRDefault="00514EFA" w:rsidP="009C5381">
      <w:pPr>
        <w:rPr>
          <w:b/>
          <w:sz w:val="21"/>
          <w:szCs w:val="21"/>
        </w:rPr>
      </w:pPr>
      <w:r w:rsidRPr="00EF6853">
        <w:rPr>
          <w:b/>
          <w:sz w:val="21"/>
          <w:szCs w:val="21"/>
        </w:rPr>
        <w:t>BUILDTEQ A-200 überzeugt als modulares Multitalent</w:t>
      </w:r>
    </w:p>
    <w:p w14:paraId="4B226E86" w14:textId="77777777" w:rsidR="00514EFA" w:rsidRPr="00400677" w:rsidRDefault="00514EFA" w:rsidP="00514EFA">
      <w:pPr>
        <w:rPr>
          <w:rFonts w:cs="Arial"/>
          <w:sz w:val="21"/>
          <w:szCs w:val="21"/>
        </w:rPr>
      </w:pPr>
      <w:r w:rsidRPr="00400677">
        <w:rPr>
          <w:rFonts w:cs="Arial"/>
          <w:sz w:val="21"/>
          <w:szCs w:val="21"/>
        </w:rPr>
        <w:t xml:space="preserve">Ein weiteres Highlight war der </w:t>
      </w:r>
      <w:r w:rsidRPr="00400677">
        <w:rPr>
          <w:rFonts w:cs="Arial"/>
          <w:b/>
          <w:bCs/>
          <w:sz w:val="21"/>
          <w:szCs w:val="21"/>
        </w:rPr>
        <w:t>neue Montagetisch BUILDTEQ A-200</w:t>
      </w:r>
      <w:r w:rsidRPr="00400677">
        <w:rPr>
          <w:rFonts w:cs="Arial"/>
          <w:sz w:val="21"/>
          <w:szCs w:val="21"/>
        </w:rPr>
        <w:t>. Als modulares Multitalent für die Herstellung von Wand-, Dach-, Decken- und Giebelelementen bietet er hohe Flexibilität bei gleichzeitig kompakter Bauweise.</w:t>
      </w:r>
    </w:p>
    <w:p w14:paraId="02F6F5C2" w14:textId="77777777" w:rsidR="00514EFA" w:rsidRPr="00400677" w:rsidRDefault="00514EFA" w:rsidP="00514EFA">
      <w:pPr>
        <w:rPr>
          <w:rFonts w:cs="Arial"/>
          <w:sz w:val="21"/>
          <w:szCs w:val="21"/>
        </w:rPr>
      </w:pPr>
      <w:r w:rsidRPr="00400677">
        <w:rPr>
          <w:rFonts w:cs="Arial"/>
          <w:sz w:val="21"/>
          <w:szCs w:val="21"/>
        </w:rPr>
        <w:t xml:space="preserve">Besonders das </w:t>
      </w:r>
      <w:r w:rsidRPr="00400677">
        <w:rPr>
          <w:rFonts w:cs="Arial"/>
          <w:b/>
          <w:bCs/>
          <w:sz w:val="21"/>
          <w:szCs w:val="21"/>
        </w:rPr>
        <w:t>automatische, platzsparende Wenden der Elemente direkt auf der Stelle</w:t>
      </w:r>
      <w:r w:rsidRPr="00400677">
        <w:rPr>
          <w:rFonts w:cs="Arial"/>
          <w:sz w:val="21"/>
          <w:szCs w:val="21"/>
        </w:rPr>
        <w:t xml:space="preserve"> stieß auf großes Interesse. Viele Besucher sahen hierin einen klaren Vorteil hinsichtlich Flächeneffizienz und Ergonomie – zwei Aspekte, die in Zeiten steigender Baukosten und knapper Produktionsflächen zunehmend an Bedeutung gewinnen.</w:t>
      </w:r>
    </w:p>
    <w:p w14:paraId="573EB63E" w14:textId="77777777" w:rsidR="00514EFA" w:rsidRPr="00400677" w:rsidRDefault="00514EFA" w:rsidP="00514EFA">
      <w:pPr>
        <w:rPr>
          <w:rFonts w:cs="Arial"/>
          <w:sz w:val="21"/>
          <w:szCs w:val="21"/>
        </w:rPr>
      </w:pPr>
      <w:r w:rsidRPr="00400677">
        <w:rPr>
          <w:rFonts w:cs="Arial"/>
          <w:sz w:val="21"/>
          <w:szCs w:val="21"/>
        </w:rPr>
        <w:t>Die Möglichkeit, den BUILDTEQ A-200 individuell an bestehende Produktionsumgebungen anzupassen, wurde von zahlreichen Betrieben als wichtiger Schritt hin zu einer schrittweisen und investitionssicheren Automatisierung bewertet.</w:t>
      </w:r>
    </w:p>
    <w:p w14:paraId="791AD21E" w14:textId="77777777" w:rsidR="006E01A3" w:rsidRPr="00EF6853" w:rsidRDefault="006E01A3" w:rsidP="009C5381">
      <w:pPr>
        <w:rPr>
          <w:b/>
          <w:bCs/>
          <w:sz w:val="21"/>
          <w:szCs w:val="21"/>
        </w:rPr>
      </w:pPr>
    </w:p>
    <w:p w14:paraId="3ECEBF6D" w14:textId="77777777" w:rsidR="00514EFA" w:rsidRPr="00EF6853" w:rsidRDefault="00514EFA" w:rsidP="004365EC">
      <w:pPr>
        <w:rPr>
          <w:b/>
          <w:bCs/>
          <w:sz w:val="21"/>
          <w:szCs w:val="21"/>
        </w:rPr>
      </w:pPr>
      <w:r w:rsidRPr="00EF6853">
        <w:rPr>
          <w:b/>
          <w:bCs/>
          <w:sz w:val="21"/>
          <w:szCs w:val="21"/>
        </w:rPr>
        <w:t>Ganzheitlicher Ansatz mit SCHULER Consulting</w:t>
      </w:r>
    </w:p>
    <w:p w14:paraId="46CEF2E1" w14:textId="1DB60831" w:rsidR="00514EFA" w:rsidRPr="00EF6853" w:rsidRDefault="00514EFA" w:rsidP="004365EC">
      <w:pPr>
        <w:rPr>
          <w:sz w:val="21"/>
          <w:szCs w:val="21"/>
        </w:rPr>
      </w:pPr>
      <w:r w:rsidRPr="00EF6853">
        <w:rPr>
          <w:sz w:val="21"/>
          <w:szCs w:val="21"/>
        </w:rPr>
        <w:t xml:space="preserve">Ergänzt wurde der Messeauftritt durch das Beratungsangebot von SCHULER Consulting. Der Fachvortrag „Kostengünstiger Holzfertigbau – Kostenfaktoren umfassend verstehen, optimieren und managen“ stieß auf sehr gute Resonanz und unterstrich den ganzheitlichen Ansatz von WEINMANN: </w:t>
      </w:r>
      <w:r w:rsidRPr="00995791">
        <w:rPr>
          <w:b/>
          <w:bCs/>
          <w:sz w:val="21"/>
          <w:szCs w:val="21"/>
        </w:rPr>
        <w:t>Wirtschaftlichkeit im Holzbau entsteht durch das Zusammenspiel von Technik, Prozessen und Organisation</w:t>
      </w:r>
      <w:r w:rsidRPr="00EF6853">
        <w:rPr>
          <w:sz w:val="21"/>
          <w:szCs w:val="21"/>
        </w:rPr>
        <w:t>.</w:t>
      </w:r>
    </w:p>
    <w:p w14:paraId="1A37A395" w14:textId="77777777" w:rsidR="00514EFA" w:rsidRPr="00EF6853" w:rsidRDefault="00514EFA" w:rsidP="004365EC">
      <w:pPr>
        <w:rPr>
          <w:sz w:val="21"/>
          <w:szCs w:val="21"/>
        </w:rPr>
      </w:pPr>
    </w:p>
    <w:p w14:paraId="7230E612" w14:textId="77777777" w:rsidR="00514EFA" w:rsidRPr="00400677" w:rsidRDefault="00514EFA" w:rsidP="00514EFA">
      <w:pPr>
        <w:rPr>
          <w:b/>
          <w:bCs/>
          <w:sz w:val="21"/>
          <w:szCs w:val="21"/>
        </w:rPr>
      </w:pPr>
      <w:r w:rsidRPr="00400677">
        <w:rPr>
          <w:b/>
          <w:bCs/>
          <w:sz w:val="21"/>
          <w:szCs w:val="21"/>
        </w:rPr>
        <w:t>Positive Signale aus der Branche</w:t>
      </w:r>
    </w:p>
    <w:p w14:paraId="430F4229" w14:textId="77777777" w:rsidR="00514EFA" w:rsidRPr="00B346EB" w:rsidRDefault="00514EFA" w:rsidP="00514EFA">
      <w:pPr>
        <w:rPr>
          <w:sz w:val="21"/>
          <w:szCs w:val="21"/>
        </w:rPr>
      </w:pPr>
      <w:r w:rsidRPr="00400677">
        <w:rPr>
          <w:sz w:val="21"/>
          <w:szCs w:val="21"/>
        </w:rPr>
        <w:t xml:space="preserve">Die DACH+HOLZ International 2026 zeigte deutlich: Trotz anhaltender Herausforderungen blickt die </w:t>
      </w:r>
      <w:r w:rsidRPr="00400677">
        <w:rPr>
          <w:b/>
          <w:bCs/>
          <w:sz w:val="21"/>
          <w:szCs w:val="21"/>
        </w:rPr>
        <w:t>Holzbaubranche mit Zuversicht</w:t>
      </w:r>
      <w:r w:rsidRPr="00400677">
        <w:rPr>
          <w:sz w:val="21"/>
          <w:szCs w:val="21"/>
        </w:rPr>
        <w:t xml:space="preserve"> nach vorn. Der persönliche Austausch, die hohe Qualität der Gespräche und die konkrete Investitionsbereitschaft vieler Betriebe </w:t>
      </w:r>
      <w:r w:rsidRPr="00B346EB">
        <w:rPr>
          <w:sz w:val="21"/>
          <w:szCs w:val="21"/>
        </w:rPr>
        <w:t>bestätigten diesen Eindruck.</w:t>
      </w:r>
    </w:p>
    <w:p w14:paraId="3B69E8ED" w14:textId="00E62CCE" w:rsidR="00514EFA" w:rsidRPr="00400677" w:rsidRDefault="00514EFA" w:rsidP="00514EFA">
      <w:pPr>
        <w:rPr>
          <w:sz w:val="21"/>
          <w:szCs w:val="21"/>
        </w:rPr>
      </w:pPr>
      <w:r w:rsidRPr="00B346EB">
        <w:rPr>
          <w:sz w:val="21"/>
          <w:szCs w:val="21"/>
        </w:rPr>
        <w:t xml:space="preserve">Für </w:t>
      </w:r>
      <w:r w:rsidRPr="00B346EB">
        <w:rPr>
          <w:b/>
          <w:bCs/>
          <w:sz w:val="21"/>
          <w:szCs w:val="21"/>
        </w:rPr>
        <w:t>WEINMANN war die Messe ein voller Erfolg</w:t>
      </w:r>
      <w:r w:rsidRPr="00B346EB">
        <w:rPr>
          <w:sz w:val="21"/>
          <w:szCs w:val="21"/>
        </w:rPr>
        <w:t xml:space="preserve">. „Wir haben gespürt, dass Betriebe nach praxisnahen, flexiblen Lösungen suchen, mit denen sie ihre Produktion effizienter und gleichzeitig zukunftssicher gestalten können“, lautet das Fazit </w:t>
      </w:r>
      <w:r w:rsidR="009F7DDB" w:rsidRPr="00B346EB">
        <w:rPr>
          <w:sz w:val="21"/>
          <w:szCs w:val="21"/>
        </w:rPr>
        <w:t xml:space="preserve">von </w:t>
      </w:r>
      <w:r w:rsidR="005D0F21" w:rsidRPr="00B346EB">
        <w:rPr>
          <w:sz w:val="21"/>
          <w:szCs w:val="21"/>
        </w:rPr>
        <w:t xml:space="preserve">Geschäftsführer </w:t>
      </w:r>
      <w:r w:rsidR="009F7DDB" w:rsidRPr="00B346EB">
        <w:rPr>
          <w:sz w:val="21"/>
          <w:szCs w:val="21"/>
        </w:rPr>
        <w:t xml:space="preserve">Darko </w:t>
      </w:r>
      <w:proofErr w:type="spellStart"/>
      <w:proofErr w:type="gramStart"/>
      <w:r w:rsidR="009F7DDB" w:rsidRPr="00B346EB">
        <w:rPr>
          <w:sz w:val="21"/>
          <w:szCs w:val="21"/>
        </w:rPr>
        <w:t>Zimbakov</w:t>
      </w:r>
      <w:proofErr w:type="spellEnd"/>
      <w:r w:rsidR="005D0F21" w:rsidRPr="00B346EB">
        <w:rPr>
          <w:sz w:val="21"/>
          <w:szCs w:val="21"/>
        </w:rPr>
        <w:t>.</w:t>
      </w:r>
      <w:r w:rsidRPr="00B346EB">
        <w:rPr>
          <w:sz w:val="21"/>
          <w:szCs w:val="21"/>
        </w:rPr>
        <w:t>„</w:t>
      </w:r>
      <w:proofErr w:type="gramEnd"/>
      <w:r w:rsidRPr="00B346EB">
        <w:rPr>
          <w:sz w:val="21"/>
          <w:szCs w:val="21"/>
        </w:rPr>
        <w:t>Genau hier setzen unsere modularen Konzepte an.“</w:t>
      </w:r>
    </w:p>
    <w:p w14:paraId="69199141" w14:textId="77777777" w:rsidR="00514EFA" w:rsidRPr="00400677" w:rsidRDefault="00514EFA" w:rsidP="00514EFA">
      <w:pPr>
        <w:rPr>
          <w:sz w:val="21"/>
          <w:szCs w:val="21"/>
        </w:rPr>
      </w:pPr>
      <w:r w:rsidRPr="00400677">
        <w:rPr>
          <w:sz w:val="21"/>
          <w:szCs w:val="21"/>
        </w:rPr>
        <w:t xml:space="preserve">Mit vielen qualifizierten Kontakten und konkreten Projektanfragen richtet WEINMANN nun </w:t>
      </w:r>
      <w:r w:rsidRPr="00400677">
        <w:rPr>
          <w:sz w:val="21"/>
          <w:szCs w:val="21"/>
        </w:rPr>
        <w:lastRenderedPageBreak/>
        <w:t>den Blick nach vorn – und freut sich bereits auf die nächste DACH+HOLZ International 2028 in Stuttgart.</w:t>
      </w:r>
    </w:p>
    <w:p w14:paraId="5249BEFE" w14:textId="77777777" w:rsidR="00514EFA" w:rsidRDefault="00514EFA" w:rsidP="004365EC"/>
    <w:p w14:paraId="02C79360" w14:textId="6D2BE849" w:rsidR="00443140" w:rsidRDefault="00B2383B" w:rsidP="00443140">
      <w:r w:rsidRPr="00B2383B">
        <w:rPr>
          <w:noProof/>
        </w:rPr>
        <w:drawing>
          <wp:inline distT="0" distB="0" distL="0" distR="0" wp14:anchorId="487B18F4" wp14:editId="19177251">
            <wp:extent cx="5400675" cy="3535680"/>
            <wp:effectExtent l="0" t="0" r="9525" b="7620"/>
            <wp:docPr id="176330714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30714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353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B48FE" w14:textId="1BA66487" w:rsidR="00B2383B" w:rsidRDefault="005D61BA" w:rsidP="00443140">
      <w:r>
        <w:rPr>
          <w:b/>
          <w:bCs/>
        </w:rPr>
        <w:t>Bild 1:</w:t>
      </w:r>
      <w:r>
        <w:t xml:space="preserve"> </w:t>
      </w:r>
      <w:r w:rsidR="00B2383B">
        <w:t>Faszination Automatisierung - die neue Multifunktionsbrücke WALLTEQ M-300</w:t>
      </w:r>
    </w:p>
    <w:p w14:paraId="7F0489B9" w14:textId="77777777" w:rsidR="00B2383B" w:rsidRDefault="00B2383B" w:rsidP="00443140"/>
    <w:p w14:paraId="4E09DFCA" w14:textId="14EDFF2E" w:rsidR="00B2383B" w:rsidRDefault="00B2383B" w:rsidP="00443140">
      <w:r w:rsidRPr="00B2383B">
        <w:rPr>
          <w:noProof/>
        </w:rPr>
        <w:lastRenderedPageBreak/>
        <w:drawing>
          <wp:inline distT="0" distB="0" distL="0" distR="0" wp14:anchorId="0963333F" wp14:editId="5DF94C5C">
            <wp:extent cx="5400675" cy="3596640"/>
            <wp:effectExtent l="0" t="0" r="9525" b="3810"/>
            <wp:docPr id="128885213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85213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359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D76E8" w14:textId="6D3FB1F7" w:rsidR="00443140" w:rsidRDefault="00443140" w:rsidP="00443140">
      <w:r>
        <w:rPr>
          <w:b/>
          <w:bCs/>
        </w:rPr>
        <w:t xml:space="preserve">Bild </w:t>
      </w:r>
      <w:r w:rsidR="003002B1">
        <w:rPr>
          <w:b/>
          <w:bCs/>
        </w:rPr>
        <w:t>2</w:t>
      </w:r>
      <w:r w:rsidR="005D61BA">
        <w:rPr>
          <w:b/>
          <w:bCs/>
        </w:rPr>
        <w:t xml:space="preserve">: </w:t>
      </w:r>
      <w:r>
        <w:t xml:space="preserve"> </w:t>
      </w:r>
      <w:r w:rsidR="003002B1">
        <w:t>Der WEINMANN Stand als Ort des Austauschs</w:t>
      </w:r>
      <w:r w:rsidR="00EA71A9">
        <w:t>.</w:t>
      </w:r>
    </w:p>
    <w:p w14:paraId="2DBF62D6" w14:textId="7AC336C3" w:rsidR="00154479" w:rsidRDefault="00B2383B" w:rsidP="004A6B5C">
      <w:pPr>
        <w:rPr>
          <w:b/>
          <w:bCs/>
        </w:rPr>
      </w:pPr>
      <w:r w:rsidRPr="00B2383B">
        <w:rPr>
          <w:b/>
          <w:bCs/>
          <w:noProof/>
        </w:rPr>
        <w:drawing>
          <wp:inline distT="0" distB="0" distL="0" distR="0" wp14:anchorId="2E18D000" wp14:editId="2DD5645A">
            <wp:extent cx="5400675" cy="3553460"/>
            <wp:effectExtent l="0" t="0" r="9525" b="8890"/>
            <wp:docPr id="165321256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21256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3553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589D3" w14:textId="0D679D46" w:rsidR="004A6B5C" w:rsidRDefault="004A6B5C" w:rsidP="004A6B5C">
      <w:r>
        <w:rPr>
          <w:b/>
          <w:bCs/>
        </w:rPr>
        <w:t xml:space="preserve">Bild </w:t>
      </w:r>
      <w:r w:rsidR="00154479">
        <w:rPr>
          <w:b/>
          <w:bCs/>
        </w:rPr>
        <w:t>3</w:t>
      </w:r>
      <w:r>
        <w:rPr>
          <w:b/>
          <w:bCs/>
        </w:rPr>
        <w:t>:</w:t>
      </w:r>
      <w:r>
        <w:t xml:space="preserve"> </w:t>
      </w:r>
      <w:r w:rsidR="00B2383B">
        <w:t>Die WALLTEQ M-300 mit neuen Features wie den Fassadenschuh (NEU)</w:t>
      </w:r>
    </w:p>
    <w:p w14:paraId="6FFAC816" w14:textId="77777777" w:rsidR="002F49E0" w:rsidRDefault="002F49E0" w:rsidP="002F49E0">
      <w:pPr>
        <w:pStyle w:val="Titel"/>
        <w:pBdr>
          <w:bottom w:val="single" w:sz="6" w:space="1" w:color="auto"/>
        </w:pBdr>
      </w:pPr>
    </w:p>
    <w:p w14:paraId="25528E6D" w14:textId="77777777" w:rsidR="002F49E0" w:rsidRDefault="002F49E0" w:rsidP="002F49E0">
      <w:pPr>
        <w:pStyle w:val="Untertitel"/>
      </w:pPr>
    </w:p>
    <w:p w14:paraId="6B2EBB2C" w14:textId="77777777" w:rsidR="002F49E0" w:rsidRDefault="002F49E0" w:rsidP="002F49E0">
      <w:pPr>
        <w:pStyle w:val="Untertitel"/>
        <w:rPr>
          <w:b/>
        </w:rPr>
      </w:pPr>
      <w:r>
        <w:rPr>
          <w:b/>
        </w:rPr>
        <w:lastRenderedPageBreak/>
        <w:t>Bei Fragen wenden Sie sich gerne an:</w:t>
      </w:r>
    </w:p>
    <w:p w14:paraId="7ACF7414" w14:textId="77777777" w:rsidR="002F49E0" w:rsidRDefault="002F49E0" w:rsidP="002F49E0">
      <w:pPr>
        <w:pStyle w:val="Untertitel"/>
      </w:pPr>
    </w:p>
    <w:p w14:paraId="03A50F17" w14:textId="77777777" w:rsidR="002F49E0" w:rsidRDefault="002F49E0" w:rsidP="002F49E0">
      <w:pPr>
        <w:pStyle w:val="Untertitel"/>
      </w:pPr>
    </w:p>
    <w:p w14:paraId="6E40A784" w14:textId="77777777" w:rsidR="002F49E0" w:rsidRDefault="002F49E0" w:rsidP="002F49E0">
      <w:pPr>
        <w:pStyle w:val="Untertitel"/>
        <w:rPr>
          <w:b/>
        </w:rPr>
      </w:pPr>
      <w:r>
        <w:rPr>
          <w:b/>
        </w:rPr>
        <w:t>WEINMANN Holzbausystemtechnik GmbH</w:t>
      </w:r>
    </w:p>
    <w:p w14:paraId="41675BB4" w14:textId="77777777" w:rsidR="002F49E0" w:rsidRDefault="002F49E0" w:rsidP="002F49E0">
      <w:pPr>
        <w:pStyle w:val="Untertitel"/>
        <w:rPr>
          <w:lang w:val="it-IT"/>
        </w:rPr>
      </w:pPr>
      <w:proofErr w:type="spellStart"/>
      <w:r>
        <w:rPr>
          <w:lang w:val="it-IT"/>
        </w:rPr>
        <w:t>Forchenstraße</w:t>
      </w:r>
      <w:proofErr w:type="spellEnd"/>
      <w:r>
        <w:rPr>
          <w:lang w:val="it-IT"/>
        </w:rPr>
        <w:t xml:space="preserve"> 50</w:t>
      </w:r>
    </w:p>
    <w:p w14:paraId="3535DFD5" w14:textId="77777777" w:rsidR="002F49E0" w:rsidRDefault="002F49E0" w:rsidP="002F49E0">
      <w:pPr>
        <w:pStyle w:val="Untertitel"/>
        <w:rPr>
          <w:lang w:val="it-IT"/>
        </w:rPr>
      </w:pPr>
      <w:r>
        <w:rPr>
          <w:lang w:val="it-IT"/>
        </w:rPr>
        <w:t>72813 St. Johann-Lonsingen</w:t>
      </w:r>
    </w:p>
    <w:p w14:paraId="6ED8C73E" w14:textId="77777777" w:rsidR="002F49E0" w:rsidRDefault="002F49E0" w:rsidP="002F49E0">
      <w:pPr>
        <w:pStyle w:val="Untertitel"/>
        <w:rPr>
          <w:lang w:val="it-IT"/>
        </w:rPr>
      </w:pPr>
      <w:r>
        <w:rPr>
          <w:lang w:val="it-IT"/>
        </w:rPr>
        <w:t>Deutschland</w:t>
      </w:r>
    </w:p>
    <w:p w14:paraId="0D607FB3" w14:textId="77777777" w:rsidR="002F49E0" w:rsidRDefault="002F49E0" w:rsidP="002F49E0">
      <w:pPr>
        <w:pStyle w:val="Untertitel"/>
        <w:rPr>
          <w:color w:val="001941" w:themeColor="text2"/>
          <w:lang w:val="it-IT"/>
        </w:rPr>
      </w:pPr>
      <w:hyperlink r:id="rId14" w:history="1">
        <w:r>
          <w:rPr>
            <w:rStyle w:val="Hyperlink"/>
            <w:lang w:val="it-IT"/>
          </w:rPr>
          <w:t>www.homag.com/weinmann</w:t>
        </w:r>
      </w:hyperlink>
      <w:r>
        <w:rPr>
          <w:color w:val="001941" w:themeColor="text2"/>
          <w:lang w:val="it-IT"/>
        </w:rPr>
        <w:t xml:space="preserve"> </w:t>
      </w:r>
    </w:p>
    <w:p w14:paraId="4A0FB857" w14:textId="77777777" w:rsidR="002F49E0" w:rsidRDefault="002F49E0" w:rsidP="002F49E0">
      <w:pPr>
        <w:pStyle w:val="Untertitel"/>
        <w:rPr>
          <w:lang w:val="it-IT"/>
        </w:rPr>
      </w:pPr>
    </w:p>
    <w:p w14:paraId="581FB1ED" w14:textId="77777777" w:rsidR="002F49E0" w:rsidRDefault="002F49E0" w:rsidP="002F49E0">
      <w:pPr>
        <w:pStyle w:val="Untertitel"/>
        <w:rPr>
          <w:lang w:val="it-IT"/>
        </w:rPr>
      </w:pPr>
    </w:p>
    <w:p w14:paraId="52F9C682" w14:textId="306A74DC" w:rsidR="002F49E0" w:rsidRDefault="002F49E0" w:rsidP="002F49E0">
      <w:pPr>
        <w:pStyle w:val="Untertitel"/>
        <w:rPr>
          <w:b/>
          <w:lang w:val="es-ES"/>
        </w:rPr>
      </w:pPr>
      <w:r>
        <w:rPr>
          <w:b/>
          <w:lang w:val="es-ES"/>
        </w:rPr>
        <w:t xml:space="preserve">Frau </w:t>
      </w:r>
      <w:r w:rsidR="002E797D">
        <w:rPr>
          <w:b/>
          <w:lang w:val="es-ES"/>
        </w:rPr>
        <w:t xml:space="preserve">Yvonne Beck </w:t>
      </w:r>
    </w:p>
    <w:p w14:paraId="4010B3C7" w14:textId="77777777" w:rsidR="002E797D" w:rsidRDefault="002E797D" w:rsidP="002F49E0">
      <w:pPr>
        <w:pStyle w:val="Untertitel"/>
        <w:rPr>
          <w:lang w:val="en-US"/>
        </w:rPr>
      </w:pPr>
      <w:r w:rsidRPr="002E797D">
        <w:rPr>
          <w:lang w:val="en-US"/>
        </w:rPr>
        <w:t>Global Fairs &amp; Events</w:t>
      </w:r>
    </w:p>
    <w:p w14:paraId="0D572B14" w14:textId="2586D11B" w:rsidR="002F49E0" w:rsidRPr="00764201" w:rsidRDefault="002F49E0" w:rsidP="002F49E0">
      <w:pPr>
        <w:pStyle w:val="Untertitel"/>
        <w:rPr>
          <w:lang w:val="en-US"/>
        </w:rPr>
      </w:pPr>
      <w:r w:rsidRPr="00764201">
        <w:rPr>
          <w:lang w:val="en-US"/>
        </w:rPr>
        <w:t>Tel.</w:t>
      </w:r>
      <w:r w:rsidRPr="00764201">
        <w:rPr>
          <w:lang w:val="en-US"/>
        </w:rPr>
        <w:tab/>
      </w:r>
      <w:r w:rsidR="00C92ADB" w:rsidRPr="00764201">
        <w:rPr>
          <w:lang w:val="en-US"/>
        </w:rPr>
        <w:t xml:space="preserve">+49 </w:t>
      </w:r>
      <w:r w:rsidR="002E797D" w:rsidRPr="00764201">
        <w:rPr>
          <w:lang w:val="en-US"/>
        </w:rPr>
        <w:t>7443 13-3879</w:t>
      </w:r>
    </w:p>
    <w:p w14:paraId="5633600A" w14:textId="4DED2428" w:rsidR="002E797D" w:rsidRPr="002E797D" w:rsidRDefault="002E797D" w:rsidP="002E797D">
      <w:pPr>
        <w:pStyle w:val="Untertitel"/>
        <w:rPr>
          <w:lang w:val="en-US"/>
        </w:rPr>
      </w:pPr>
      <w:r w:rsidRPr="002E797D">
        <w:rPr>
          <w:lang w:val="en-US"/>
        </w:rPr>
        <w:t>Yvonne.Beck@homag.com</w:t>
      </w:r>
    </w:p>
    <w:p w14:paraId="2F25046D" w14:textId="4BF7FA64" w:rsidR="002F49E0" w:rsidRPr="002E797D" w:rsidRDefault="006B0DA3" w:rsidP="002F49E0">
      <w:pPr>
        <w:pStyle w:val="Untertitel"/>
      </w:pPr>
      <w:hyperlink r:id="rId15" w:history="1">
        <w:r w:rsidRPr="002E797D">
          <w:rPr>
            <w:rStyle w:val="Hyperlink"/>
          </w:rPr>
          <w:t>alisa</w:t>
        </w:r>
        <w:r w:rsidR="002F49E0" w:rsidRPr="002E797D">
          <w:rPr>
            <w:rStyle w:val="Hyperlink"/>
          </w:rPr>
          <w:t>.</w:t>
        </w:r>
        <w:r w:rsidRPr="002E797D">
          <w:rPr>
            <w:rStyle w:val="Hyperlink"/>
          </w:rPr>
          <w:t>schoch</w:t>
        </w:r>
        <w:r w:rsidR="002F49E0" w:rsidRPr="002E797D">
          <w:rPr>
            <w:rStyle w:val="Hyperlink"/>
          </w:rPr>
          <w:t>@weinmann-partner.de</w:t>
        </w:r>
      </w:hyperlink>
    </w:p>
    <w:p w14:paraId="0D5A2994" w14:textId="427844CE" w:rsidR="00481597" w:rsidRPr="002E797D" w:rsidRDefault="00481597" w:rsidP="002F49E0"/>
    <w:sectPr w:rsidR="00481597" w:rsidRPr="002E797D" w:rsidSect="00FE18D8">
      <w:headerReference w:type="default" r:id="rId16"/>
      <w:footerReference w:type="even" r:id="rId17"/>
      <w:footerReference w:type="default" r:id="rId18"/>
      <w:footerReference w:type="first" r:id="rId19"/>
      <w:endnotePr>
        <w:numFmt w:val="decimal"/>
      </w:endnotePr>
      <w:pgSz w:w="11907" w:h="16840"/>
      <w:pgMar w:top="2268" w:right="2268" w:bottom="1134" w:left="1134" w:header="567" w:footer="720" w:gutter="0"/>
      <w:paperSrc w:first="1" w:other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7F69AB" w14:textId="77777777" w:rsidR="00E11714" w:rsidRDefault="00E11714">
      <w:r>
        <w:separator/>
      </w:r>
    </w:p>
  </w:endnote>
  <w:endnote w:type="continuationSeparator" w:id="0">
    <w:p w14:paraId="5D168B66" w14:textId="77777777" w:rsidR="00E11714" w:rsidRDefault="00E11714">
      <w:r>
        <w:continuationSeparator/>
      </w:r>
    </w:p>
  </w:endnote>
  <w:endnote w:type="continuationNotice" w:id="1">
    <w:p w14:paraId="116C83E0" w14:textId="77777777" w:rsidR="00E11714" w:rsidRDefault="00E1171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488AF6" w14:textId="7911ED6C" w:rsidR="00BC433E" w:rsidRDefault="00BC433E">
    <w:pPr>
      <w:pStyle w:val="Fuzeile"/>
    </w:pPr>
    <w:r>
      <w:rPr>
        <w:noProof/>
      </w:rPr>
      <mc:AlternateContent>
        <mc:Choice Requires="wps">
          <w:drawing>
            <wp:anchor distT="0" distB="0" distL="0" distR="0" simplePos="0" relativeHeight="251658241" behindDoc="0" locked="0" layoutInCell="1" allowOverlap="1" wp14:anchorId="3FCE4FB5" wp14:editId="5CCFE2F3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3335" b="0"/>
              <wp:wrapNone/>
              <wp:docPr id="4" name="Textfeld 4" descr="Internal use only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8623C9E" w14:textId="7BBC5C27" w:rsidR="00BC433E" w:rsidRPr="00BC433E" w:rsidRDefault="00BC433E" w:rsidP="00BC433E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</w:rPr>
                          </w:pPr>
                          <w:r w:rsidRPr="00BC433E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</w:rPr>
                            <w:t>Internal use only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FCE4FB5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6" type="#_x0000_t202" alt="Internal use only" style="position:absolute;margin-left:0;margin-top:0;width:34.95pt;height:34.95pt;z-index:251658241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" filled="f" stroked="f">
              <v:textbox style="mso-fit-shape-to-text:t" inset="0,0,0,15pt">
                <w:txbxContent>
                  <w:p w14:paraId="48623C9E" w14:textId="7BBC5C27" w:rsidR="00BC433E" w:rsidRPr="00BC433E" w:rsidRDefault="00BC433E" w:rsidP="00BC433E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</w:rPr>
                    </w:pPr>
                    <w:r w:rsidRPr="00BC433E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</w:rPr>
                      <w:t>Internal use only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5A29A2" w14:textId="473207C1" w:rsidR="0054012D" w:rsidRDefault="00BC433E">
    <w:pPr>
      <w:pStyle w:val="Fuzeile"/>
      <w:widowControl/>
      <w:rPr>
        <w:sz w:val="10"/>
      </w:rPr>
    </w:pPr>
    <w:r>
      <w:rPr>
        <w:noProof/>
        <w:sz w:val="10"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656054D9" wp14:editId="5E8BDDF8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3335" b="0"/>
              <wp:wrapNone/>
              <wp:docPr id="5" name="Textfeld 5" descr="Internal use only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4E9BAE8" w14:textId="75B45116" w:rsidR="00BC433E" w:rsidRPr="00BC433E" w:rsidRDefault="00BC433E" w:rsidP="00BC433E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</w:rPr>
                          </w:pPr>
                          <w:r w:rsidRPr="00BC433E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</w:rPr>
                            <w:t>Internal use only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56054D9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7" type="#_x0000_t202" alt="Internal use only" style="position:absolute;margin-left:0;margin-top:0;width:34.95pt;height:34.95pt;z-index:251658242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" filled="f" stroked="f">
              <v:textbox style="mso-fit-shape-to-text:t" inset="0,0,0,15pt">
                <w:txbxContent>
                  <w:p w14:paraId="64E9BAE8" w14:textId="75B45116" w:rsidR="00BC433E" w:rsidRPr="00BC433E" w:rsidRDefault="00BC433E" w:rsidP="00BC433E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</w:rPr>
                    </w:pPr>
                    <w:r w:rsidRPr="00BC433E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</w:rPr>
                      <w:t>Internal use only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CB22D0" w14:textId="5117705C" w:rsidR="00BC433E" w:rsidRDefault="00BC433E">
    <w:pPr>
      <w:pStyle w:val="Fuzeile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0B3E530A" wp14:editId="2855DF09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443865" cy="443865"/>
              <wp:effectExtent l="0" t="0" r="13335" b="0"/>
              <wp:wrapNone/>
              <wp:docPr id="3" name="Textfeld 3" descr="Internal use only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9C54372" w14:textId="1FB97709" w:rsidR="00BC433E" w:rsidRPr="00BC433E" w:rsidRDefault="00BC433E" w:rsidP="00BC433E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</w:rPr>
                          </w:pPr>
                          <w:r w:rsidRPr="00BC433E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</w:rPr>
                            <w:t>Internal use only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B3E530A" id="_x0000_t202" coordsize="21600,21600" o:spt="202" path="m,l,21600r21600,l21600,xe">
              <v:stroke joinstyle="miter"/>
              <v:path gradientshapeok="t" o:connecttype="rect"/>
            </v:shapetype>
            <v:shape id="Textfeld 3" o:spid="_x0000_s1028" type="#_x0000_t202" alt="Internal use only" style="position:absolute;margin-left:0;margin-top:0;width:34.95pt;height:34.95pt;z-index:251658240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" filled="f" stroked="f">
              <v:textbox style="mso-fit-shape-to-text:t" inset="0,0,0,15pt">
                <w:txbxContent>
                  <w:p w14:paraId="79C54372" w14:textId="1FB97709" w:rsidR="00BC433E" w:rsidRPr="00BC433E" w:rsidRDefault="00BC433E" w:rsidP="00BC433E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</w:rPr>
                    </w:pPr>
                    <w:r w:rsidRPr="00BC433E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</w:rPr>
                      <w:t>Internal use only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400BC6" w14:textId="77777777" w:rsidR="00E11714" w:rsidRDefault="00E11714">
      <w:r>
        <w:separator/>
      </w:r>
    </w:p>
  </w:footnote>
  <w:footnote w:type="continuationSeparator" w:id="0">
    <w:p w14:paraId="38AF05B2" w14:textId="77777777" w:rsidR="00E11714" w:rsidRDefault="00E11714">
      <w:r>
        <w:continuationSeparator/>
      </w:r>
    </w:p>
  </w:footnote>
  <w:footnote w:type="continuationNotice" w:id="1">
    <w:p w14:paraId="46DB1FCC" w14:textId="77777777" w:rsidR="00E11714" w:rsidRDefault="00E1171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35181E" w14:textId="6E31D491" w:rsidR="00287CB6" w:rsidRDefault="00D90D02" w:rsidP="00315270">
    <w:pPr>
      <w:pStyle w:val="Kopfzeile"/>
      <w:widowControl/>
      <w:tabs>
        <w:tab w:val="clear" w:pos="1418"/>
        <w:tab w:val="clear" w:pos="1560"/>
        <w:tab w:val="clear" w:pos="9072"/>
        <w:tab w:val="right" w:pos="9639"/>
      </w:tabs>
      <w:spacing w:after="0"/>
      <w:ind w:right="-2268"/>
      <w:rPr>
        <w:sz w:val="32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686DC24" wp14:editId="33D13799">
          <wp:simplePos x="0" y="0"/>
          <wp:positionH relativeFrom="column">
            <wp:posOffset>3714750</wp:posOffset>
          </wp:positionH>
          <wp:positionV relativeFrom="paragraph">
            <wp:posOffset>6985</wp:posOffset>
          </wp:positionV>
          <wp:extent cx="2428295" cy="279114"/>
          <wp:effectExtent l="0" t="0" r="0" b="698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7027" b="27928"/>
                  <a:stretch/>
                </pic:blipFill>
                <pic:spPr bwMode="auto">
                  <a:xfrm>
                    <a:off x="0" y="0"/>
                    <a:ext cx="2428295" cy="27911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4012D" w:rsidRPr="00D743CB">
      <w:rPr>
        <w:sz w:val="32"/>
      </w:rPr>
      <w:t>Presse</w:t>
    </w:r>
    <w:r w:rsidR="007B29BE">
      <w:rPr>
        <w:sz w:val="32"/>
      </w:rPr>
      <w:t>nachbericht</w:t>
    </w:r>
    <w:r w:rsidR="00411A05">
      <w:rPr>
        <w:sz w:val="32"/>
      </w:rPr>
      <w:t xml:space="preserve"> </w:t>
    </w:r>
  </w:p>
  <w:p w14:paraId="0D5A299A" w14:textId="2E5FFC80" w:rsidR="0054012D" w:rsidRDefault="0054012D" w:rsidP="00315270">
    <w:pPr>
      <w:pStyle w:val="Kopfzeile"/>
      <w:widowControl/>
      <w:tabs>
        <w:tab w:val="clear" w:pos="1418"/>
        <w:tab w:val="clear" w:pos="1560"/>
        <w:tab w:val="clear" w:pos="9072"/>
        <w:tab w:val="right" w:pos="9639"/>
      </w:tabs>
      <w:spacing w:after="0"/>
      <w:ind w:right="-2268"/>
    </w:pPr>
    <w:r>
      <w:rPr>
        <w:b/>
        <w:sz w:val="28"/>
      </w:rPr>
      <w:tab/>
    </w:r>
  </w:p>
  <w:tbl>
    <w:tblPr>
      <w:tblW w:w="9639" w:type="dxa"/>
      <w:tblBorders>
        <w:bottom w:val="single" w:sz="6" w:space="0" w:color="auto"/>
      </w:tblBorders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3402"/>
      <w:gridCol w:w="2268"/>
      <w:gridCol w:w="3969"/>
    </w:tblGrid>
    <w:tr w:rsidR="00C74CDC" w14:paraId="0D5A299F" w14:textId="77777777" w:rsidTr="00C74CDC">
      <w:tc>
        <w:tcPr>
          <w:tcW w:w="3402" w:type="dxa"/>
        </w:tcPr>
        <w:p w14:paraId="0D5A299B" w14:textId="4870BDFD" w:rsidR="00C74CDC" w:rsidRDefault="00287CB6" w:rsidP="00C55229">
          <w:pPr>
            <w:pStyle w:val="Kopfzeile"/>
            <w:widowControl/>
            <w:tabs>
              <w:tab w:val="clear" w:pos="1418"/>
              <w:tab w:val="clear" w:pos="1560"/>
            </w:tabs>
            <w:spacing w:after="0" w:line="240" w:lineRule="auto"/>
            <w:rPr>
              <w:sz w:val="18"/>
            </w:rPr>
          </w:pPr>
          <w:r>
            <w:rPr>
              <w:sz w:val="18"/>
            </w:rPr>
            <w:t>DACH+HOLZ</w:t>
          </w:r>
          <w:r w:rsidR="00093AA5">
            <w:rPr>
              <w:sz w:val="18"/>
            </w:rPr>
            <w:t xml:space="preserve"> </w:t>
          </w:r>
          <w:r w:rsidR="00A1704C">
            <w:rPr>
              <w:sz w:val="18"/>
            </w:rPr>
            <w:t>I</w:t>
          </w:r>
          <w:r w:rsidR="00E749D3">
            <w:rPr>
              <w:sz w:val="18"/>
            </w:rPr>
            <w:t>nternational</w:t>
          </w:r>
          <w:r>
            <w:rPr>
              <w:sz w:val="18"/>
            </w:rPr>
            <w:t xml:space="preserve"> 202</w:t>
          </w:r>
          <w:r w:rsidR="002E797D">
            <w:rPr>
              <w:sz w:val="18"/>
            </w:rPr>
            <w:t>6</w:t>
          </w:r>
        </w:p>
        <w:p w14:paraId="0D5A299C" w14:textId="77777777" w:rsidR="00C74CDC" w:rsidRDefault="00C74CDC" w:rsidP="00C55229">
          <w:pPr>
            <w:pStyle w:val="Kopfzeile"/>
            <w:widowControl/>
            <w:tabs>
              <w:tab w:val="clear" w:pos="1418"/>
              <w:tab w:val="clear" w:pos="1560"/>
            </w:tabs>
            <w:spacing w:after="0"/>
            <w:rPr>
              <w:sz w:val="18"/>
            </w:rPr>
          </w:pPr>
        </w:p>
      </w:tc>
      <w:tc>
        <w:tcPr>
          <w:tcW w:w="2268" w:type="dxa"/>
        </w:tcPr>
        <w:p w14:paraId="0D5A299D" w14:textId="508D3EB9" w:rsidR="00C74CDC" w:rsidRDefault="00C64040" w:rsidP="00C55229">
          <w:pPr>
            <w:pStyle w:val="Kopfzeile"/>
            <w:widowControl/>
            <w:tabs>
              <w:tab w:val="clear" w:pos="1418"/>
              <w:tab w:val="clear" w:pos="1560"/>
            </w:tabs>
            <w:spacing w:after="0"/>
            <w:rPr>
              <w:sz w:val="18"/>
            </w:rPr>
          </w:pPr>
          <w:r>
            <w:rPr>
              <w:sz w:val="18"/>
            </w:rPr>
            <w:t>Seite</w:t>
          </w:r>
          <w:r w:rsidR="00C74CDC">
            <w:rPr>
              <w:sz w:val="18"/>
            </w:rPr>
            <w:t xml:space="preserve">: </w:t>
          </w:r>
          <w:r w:rsidR="00C74CDC">
            <w:rPr>
              <w:sz w:val="18"/>
            </w:rPr>
            <w:fldChar w:fldCharType="begin"/>
          </w:r>
          <w:r w:rsidR="00C74CDC">
            <w:rPr>
              <w:sz w:val="18"/>
            </w:rPr>
            <w:instrText xml:space="preserve">PAGE </w:instrText>
          </w:r>
          <w:r w:rsidR="00C74CDC">
            <w:rPr>
              <w:sz w:val="18"/>
            </w:rPr>
            <w:fldChar w:fldCharType="separate"/>
          </w:r>
          <w:r w:rsidR="00EB1C9B">
            <w:rPr>
              <w:noProof/>
              <w:sz w:val="18"/>
            </w:rPr>
            <w:t>7</w:t>
          </w:r>
          <w:r w:rsidR="00C74CDC">
            <w:rPr>
              <w:sz w:val="18"/>
            </w:rPr>
            <w:fldChar w:fldCharType="end"/>
          </w:r>
          <w:r w:rsidR="00C74CDC">
            <w:rPr>
              <w:sz w:val="18"/>
            </w:rPr>
            <w:t xml:space="preserve"> / </w:t>
          </w:r>
          <w:r w:rsidR="00C74CDC">
            <w:rPr>
              <w:sz w:val="18"/>
            </w:rPr>
            <w:fldChar w:fldCharType="begin"/>
          </w:r>
          <w:r w:rsidR="00C74CDC">
            <w:rPr>
              <w:sz w:val="18"/>
            </w:rPr>
            <w:instrText xml:space="preserve">NUMPAGES </w:instrText>
          </w:r>
          <w:r w:rsidR="00C74CDC">
            <w:rPr>
              <w:sz w:val="18"/>
            </w:rPr>
            <w:fldChar w:fldCharType="separate"/>
          </w:r>
          <w:r w:rsidR="00EB1C9B">
            <w:rPr>
              <w:noProof/>
              <w:sz w:val="18"/>
            </w:rPr>
            <w:t>7</w:t>
          </w:r>
          <w:r w:rsidR="00C74CDC">
            <w:rPr>
              <w:sz w:val="18"/>
            </w:rPr>
            <w:fldChar w:fldCharType="end"/>
          </w:r>
        </w:p>
      </w:tc>
      <w:tc>
        <w:tcPr>
          <w:tcW w:w="3969" w:type="dxa"/>
        </w:tcPr>
        <w:p w14:paraId="0D5A299E" w14:textId="26883D2E" w:rsidR="00C74CDC" w:rsidRDefault="00C74CDC" w:rsidP="00813C5F">
          <w:pPr>
            <w:pStyle w:val="Kopfzeile"/>
            <w:widowControl/>
            <w:tabs>
              <w:tab w:val="clear" w:pos="1418"/>
              <w:tab w:val="clear" w:pos="1560"/>
              <w:tab w:val="clear" w:pos="9072"/>
              <w:tab w:val="right" w:pos="1763"/>
            </w:tabs>
            <w:spacing w:after="0"/>
            <w:ind w:right="284"/>
            <w:rPr>
              <w:sz w:val="18"/>
            </w:rPr>
          </w:pPr>
          <w:r>
            <w:rPr>
              <w:sz w:val="18"/>
            </w:rPr>
            <w:tab/>
          </w:r>
          <w:r w:rsidR="00A1704C">
            <w:rPr>
              <w:sz w:val="18"/>
            </w:rPr>
            <w:t>März</w:t>
          </w:r>
          <w:r>
            <w:rPr>
              <w:sz w:val="18"/>
            </w:rPr>
            <w:t xml:space="preserve"> 20</w:t>
          </w:r>
          <w:r w:rsidR="006E17AB">
            <w:rPr>
              <w:sz w:val="18"/>
            </w:rPr>
            <w:t>2</w:t>
          </w:r>
          <w:r w:rsidR="002E797D">
            <w:rPr>
              <w:sz w:val="18"/>
            </w:rPr>
            <w:t>6</w:t>
          </w:r>
        </w:p>
      </w:tc>
    </w:tr>
  </w:tbl>
  <w:p w14:paraId="0D5A29A0" w14:textId="77777777" w:rsidR="0054012D" w:rsidRPr="00F2656D" w:rsidRDefault="0054012D">
    <w:pPr>
      <w:pStyle w:val="Kopfzeile"/>
      <w:widowControl/>
      <w:rPr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B"/>
    <w:multiLevelType w:val="multilevel"/>
    <w:tmpl w:val="F3B8A0EC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144" w:legacyIndent="0"/>
      <w:lvlJc w:val="left"/>
    </w:lvl>
    <w:lvl w:ilvl="5">
      <w:start w:val="1"/>
      <w:numFmt w:val="decimal"/>
      <w:lvlText w:val="%1.%2.%3.%4.%5.%6"/>
      <w:legacy w:legacy="1" w:legacySpace="144" w:legacyIndent="0"/>
      <w:lvlJc w:val="left"/>
    </w:lvl>
    <w:lvl w:ilvl="6">
      <w:start w:val="1"/>
      <w:numFmt w:val="decimal"/>
      <w:lvlText w:val="%1.%2.%3.%4.%5.%6.%7"/>
      <w:legacy w:legacy="1" w:legacySpace="144" w:legacyIndent="0"/>
      <w:lvlJc w:val="left"/>
    </w:lvl>
    <w:lvl w:ilvl="7">
      <w:start w:val="1"/>
      <w:numFmt w:val="decimal"/>
      <w:lvlText w:val="%1.%2.%3.%4.%5.%6.%7.%8"/>
      <w:legacy w:legacy="1" w:legacySpace="144" w:legacyIndent="0"/>
      <w:lvlJc w:val="left"/>
    </w:lvl>
    <w:lvl w:ilvl="8">
      <w:start w:val="1"/>
      <w:numFmt w:val="decimal"/>
      <w:lvlText w:val="%1.%2.%3.%4.%5.%6.%7.%8.%9"/>
      <w:legacy w:legacy="1" w:legacySpace="144" w:legacyIndent="0"/>
      <w:lvlJc w:val="left"/>
    </w:lvl>
  </w:abstractNum>
  <w:abstractNum w:abstractNumId="1" w15:restartNumberingAfterBreak="0">
    <w:nsid w:val="012F27E1"/>
    <w:multiLevelType w:val="hybridMultilevel"/>
    <w:tmpl w:val="0C72D8D6"/>
    <w:lvl w:ilvl="0" w:tplc="4726E086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391F96"/>
    <w:multiLevelType w:val="hybridMultilevel"/>
    <w:tmpl w:val="DE54B8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6F34C8"/>
    <w:multiLevelType w:val="hybridMultilevel"/>
    <w:tmpl w:val="90802340"/>
    <w:lvl w:ilvl="0" w:tplc="4726E086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CE05FE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5" w15:restartNumberingAfterBreak="0">
    <w:nsid w:val="09577680"/>
    <w:multiLevelType w:val="hybridMultilevel"/>
    <w:tmpl w:val="7A242A9E"/>
    <w:lvl w:ilvl="0" w:tplc="620CF49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C281429"/>
    <w:multiLevelType w:val="singleLevel"/>
    <w:tmpl w:val="EF7CED74"/>
    <w:lvl w:ilvl="0">
      <w:start w:val="2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7" w15:restartNumberingAfterBreak="0">
    <w:nsid w:val="157D0496"/>
    <w:multiLevelType w:val="singleLevel"/>
    <w:tmpl w:val="EF7CED74"/>
    <w:lvl w:ilvl="0">
      <w:start w:val="2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8" w15:restartNumberingAfterBreak="0">
    <w:nsid w:val="18C0378D"/>
    <w:multiLevelType w:val="hybridMultilevel"/>
    <w:tmpl w:val="9B848BA8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C8485B"/>
    <w:multiLevelType w:val="singleLevel"/>
    <w:tmpl w:val="EF7CED74"/>
    <w:lvl w:ilvl="0">
      <w:start w:val="2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10" w15:restartNumberingAfterBreak="0">
    <w:nsid w:val="19D96160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1" w15:restartNumberingAfterBreak="0">
    <w:nsid w:val="1C675764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1F245863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3" w15:restartNumberingAfterBreak="0">
    <w:nsid w:val="225017A6"/>
    <w:multiLevelType w:val="hybridMultilevel"/>
    <w:tmpl w:val="DD2EEE8A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6BC3CC2"/>
    <w:multiLevelType w:val="hybridMultilevel"/>
    <w:tmpl w:val="533ECB6C"/>
    <w:lvl w:ilvl="0" w:tplc="76E00FE6">
      <w:numFmt w:val="bullet"/>
      <w:lvlText w:val=""/>
      <w:lvlJc w:val="left"/>
      <w:pPr>
        <w:ind w:left="360" w:hanging="360"/>
      </w:pPr>
      <w:rPr>
        <w:rFonts w:ascii="Symbol" w:eastAsia="Times New Roman" w:hAnsi="Symbol" w:cs="Aria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6C7487C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16" w15:restartNumberingAfterBreak="0">
    <w:nsid w:val="274A711C"/>
    <w:multiLevelType w:val="hybridMultilevel"/>
    <w:tmpl w:val="BA8E7A8A"/>
    <w:lvl w:ilvl="0" w:tplc="8DA8F1C2">
      <w:start w:val="1"/>
      <w:numFmt w:val="bullet"/>
      <w:lvlText w:val=""/>
      <w:lvlJc w:val="left"/>
      <w:pPr>
        <w:tabs>
          <w:tab w:val="num" w:pos="420"/>
        </w:tabs>
        <w:ind w:left="417" w:hanging="357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7" w15:restartNumberingAfterBreak="0">
    <w:nsid w:val="2B4D51DC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8" w15:restartNumberingAfterBreak="0">
    <w:nsid w:val="2B5472A7"/>
    <w:multiLevelType w:val="hybridMultilevel"/>
    <w:tmpl w:val="8A4C118C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DCA54DA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0" w15:restartNumberingAfterBreak="0">
    <w:nsid w:val="30417568"/>
    <w:multiLevelType w:val="hybridMultilevel"/>
    <w:tmpl w:val="F4145E5E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5BD48E2"/>
    <w:multiLevelType w:val="singleLevel"/>
    <w:tmpl w:val="EFB450A4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2" w15:restartNumberingAfterBreak="0">
    <w:nsid w:val="36DE1184"/>
    <w:multiLevelType w:val="hybridMultilevel"/>
    <w:tmpl w:val="7102BB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77700F7"/>
    <w:multiLevelType w:val="singleLevel"/>
    <w:tmpl w:val="EFB450A4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4" w15:restartNumberingAfterBreak="0">
    <w:nsid w:val="379E76D4"/>
    <w:multiLevelType w:val="hybridMultilevel"/>
    <w:tmpl w:val="A378D034"/>
    <w:lvl w:ilvl="0" w:tplc="0544749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B6429B6"/>
    <w:multiLevelType w:val="hybridMultilevel"/>
    <w:tmpl w:val="BC9AD174"/>
    <w:lvl w:ilvl="0" w:tplc="0544749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C012380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27" w15:restartNumberingAfterBreak="0">
    <w:nsid w:val="3ED656EC"/>
    <w:multiLevelType w:val="hybridMultilevel"/>
    <w:tmpl w:val="B0C6280A"/>
    <w:lvl w:ilvl="0" w:tplc="4726E086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4FA6A08"/>
    <w:multiLevelType w:val="hybridMultilevel"/>
    <w:tmpl w:val="E3AA776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5370722"/>
    <w:multiLevelType w:val="singleLevel"/>
    <w:tmpl w:val="EFB450A4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30" w15:restartNumberingAfterBreak="0">
    <w:nsid w:val="47705D30"/>
    <w:multiLevelType w:val="singleLevel"/>
    <w:tmpl w:val="EFB450A4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31" w15:restartNumberingAfterBreak="0">
    <w:nsid w:val="47BB225D"/>
    <w:multiLevelType w:val="hybridMultilevel"/>
    <w:tmpl w:val="EC18EB4C"/>
    <w:lvl w:ilvl="0" w:tplc="8DA8F1C2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FC335A7"/>
    <w:multiLevelType w:val="singleLevel"/>
    <w:tmpl w:val="8BEED57C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3" w15:restartNumberingAfterBreak="0">
    <w:nsid w:val="5321734C"/>
    <w:multiLevelType w:val="hybridMultilevel"/>
    <w:tmpl w:val="EC8A15D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3BE63C1"/>
    <w:multiLevelType w:val="singleLevel"/>
    <w:tmpl w:val="EF7CED74"/>
    <w:lvl w:ilvl="0">
      <w:start w:val="2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35" w15:restartNumberingAfterBreak="0">
    <w:nsid w:val="574E0D3E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6" w15:restartNumberingAfterBreak="0">
    <w:nsid w:val="61EC54D8"/>
    <w:multiLevelType w:val="singleLevel"/>
    <w:tmpl w:val="44524CDE"/>
    <w:lvl w:ilvl="0">
      <w:start w:val="13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37" w15:restartNumberingAfterBreak="0">
    <w:nsid w:val="63741D88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38" w15:restartNumberingAfterBreak="0">
    <w:nsid w:val="647B0D71"/>
    <w:multiLevelType w:val="hybridMultilevel"/>
    <w:tmpl w:val="B21C7F28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62739A6"/>
    <w:multiLevelType w:val="singleLevel"/>
    <w:tmpl w:val="8BEED57C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0" w15:restartNumberingAfterBreak="0">
    <w:nsid w:val="66A76D13"/>
    <w:multiLevelType w:val="hybridMultilevel"/>
    <w:tmpl w:val="78D8977C"/>
    <w:lvl w:ilvl="0" w:tplc="3D708424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D6A531C"/>
    <w:multiLevelType w:val="hybridMultilevel"/>
    <w:tmpl w:val="21566740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6490EAF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43" w15:restartNumberingAfterBreak="0">
    <w:nsid w:val="7727581E"/>
    <w:multiLevelType w:val="singleLevel"/>
    <w:tmpl w:val="8DA8F1C2"/>
    <w:lvl w:ilvl="0">
      <w:start w:val="1"/>
      <w:numFmt w:val="bullet"/>
      <w:lvlText w:val=""/>
      <w:lvlJc w:val="left"/>
      <w:pPr>
        <w:tabs>
          <w:tab w:val="num" w:pos="360"/>
        </w:tabs>
        <w:ind w:left="357" w:hanging="357"/>
      </w:pPr>
      <w:rPr>
        <w:rFonts w:ascii="Symbol" w:hAnsi="Symbol" w:hint="default"/>
      </w:rPr>
    </w:lvl>
  </w:abstractNum>
  <w:abstractNum w:abstractNumId="44" w15:restartNumberingAfterBreak="0">
    <w:nsid w:val="78FD57FA"/>
    <w:multiLevelType w:val="hybridMultilevel"/>
    <w:tmpl w:val="991AE82E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ADA5A49"/>
    <w:multiLevelType w:val="singleLevel"/>
    <w:tmpl w:val="0407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6" w15:restartNumberingAfterBreak="0">
    <w:nsid w:val="7C604315"/>
    <w:multiLevelType w:val="hybridMultilevel"/>
    <w:tmpl w:val="9B8E3CC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FAE7BD6"/>
    <w:multiLevelType w:val="hybridMultilevel"/>
    <w:tmpl w:val="4BC8C678"/>
    <w:lvl w:ilvl="0" w:tplc="3D708424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381757496">
    <w:abstractNumId w:val="0"/>
  </w:num>
  <w:num w:numId="2" w16cid:durableId="417409696">
    <w:abstractNumId w:val="45"/>
  </w:num>
  <w:num w:numId="3" w16cid:durableId="1450709666">
    <w:abstractNumId w:val="17"/>
  </w:num>
  <w:num w:numId="4" w16cid:durableId="1537428796">
    <w:abstractNumId w:val="11"/>
  </w:num>
  <w:num w:numId="5" w16cid:durableId="827211836">
    <w:abstractNumId w:val="35"/>
  </w:num>
  <w:num w:numId="6" w16cid:durableId="1876188859">
    <w:abstractNumId w:val="21"/>
  </w:num>
  <w:num w:numId="7" w16cid:durableId="1011301701">
    <w:abstractNumId w:val="23"/>
  </w:num>
  <w:num w:numId="8" w16cid:durableId="1666087151">
    <w:abstractNumId w:val="29"/>
  </w:num>
  <w:num w:numId="9" w16cid:durableId="324361903">
    <w:abstractNumId w:val="30"/>
  </w:num>
  <w:num w:numId="10" w16cid:durableId="1643003084">
    <w:abstractNumId w:val="36"/>
  </w:num>
  <w:num w:numId="11" w16cid:durableId="1921481486">
    <w:abstractNumId w:val="34"/>
  </w:num>
  <w:num w:numId="12" w16cid:durableId="79642775">
    <w:abstractNumId w:val="6"/>
  </w:num>
  <w:num w:numId="13" w16cid:durableId="1145774777">
    <w:abstractNumId w:val="26"/>
  </w:num>
  <w:num w:numId="14" w16cid:durableId="251553705">
    <w:abstractNumId w:val="9"/>
  </w:num>
  <w:num w:numId="15" w16cid:durableId="1588271519">
    <w:abstractNumId w:val="7"/>
  </w:num>
  <w:num w:numId="16" w16cid:durableId="1162508239">
    <w:abstractNumId w:val="10"/>
  </w:num>
  <w:num w:numId="17" w16cid:durableId="294717729">
    <w:abstractNumId w:val="37"/>
  </w:num>
  <w:num w:numId="18" w16cid:durableId="318509231">
    <w:abstractNumId w:val="19"/>
  </w:num>
  <w:num w:numId="19" w16cid:durableId="257253648">
    <w:abstractNumId w:val="39"/>
  </w:num>
  <w:num w:numId="20" w16cid:durableId="2032491280">
    <w:abstractNumId w:val="32"/>
  </w:num>
  <w:num w:numId="21" w16cid:durableId="1368287253">
    <w:abstractNumId w:val="42"/>
  </w:num>
  <w:num w:numId="22" w16cid:durableId="764808760">
    <w:abstractNumId w:val="4"/>
  </w:num>
  <w:num w:numId="23" w16cid:durableId="103768399">
    <w:abstractNumId w:val="12"/>
  </w:num>
  <w:num w:numId="24" w16cid:durableId="337931307">
    <w:abstractNumId w:val="15"/>
  </w:num>
  <w:num w:numId="25" w16cid:durableId="1992634473">
    <w:abstractNumId w:val="43"/>
  </w:num>
  <w:num w:numId="26" w16cid:durableId="1617904243">
    <w:abstractNumId w:val="16"/>
  </w:num>
  <w:num w:numId="27" w16cid:durableId="1776558022">
    <w:abstractNumId w:val="31"/>
  </w:num>
  <w:num w:numId="28" w16cid:durableId="1417166892">
    <w:abstractNumId w:val="3"/>
  </w:num>
  <w:num w:numId="29" w16cid:durableId="2079087014">
    <w:abstractNumId w:val="27"/>
  </w:num>
  <w:num w:numId="30" w16cid:durableId="1844853633">
    <w:abstractNumId w:val="1"/>
  </w:num>
  <w:num w:numId="31" w16cid:durableId="1025407549">
    <w:abstractNumId w:val="47"/>
  </w:num>
  <w:num w:numId="32" w16cid:durableId="218631468">
    <w:abstractNumId w:val="40"/>
  </w:num>
  <w:num w:numId="33" w16cid:durableId="1218736401">
    <w:abstractNumId w:val="41"/>
  </w:num>
  <w:num w:numId="34" w16cid:durableId="1656033112">
    <w:abstractNumId w:val="14"/>
  </w:num>
  <w:num w:numId="35" w16cid:durableId="443157836">
    <w:abstractNumId w:val="22"/>
  </w:num>
  <w:num w:numId="36" w16cid:durableId="235551104">
    <w:abstractNumId w:val="2"/>
  </w:num>
  <w:num w:numId="37" w16cid:durableId="1901281271">
    <w:abstractNumId w:val="33"/>
  </w:num>
  <w:num w:numId="38" w16cid:durableId="1982227068">
    <w:abstractNumId w:val="28"/>
  </w:num>
  <w:num w:numId="39" w16cid:durableId="609044164">
    <w:abstractNumId w:val="46"/>
  </w:num>
  <w:num w:numId="40" w16cid:durableId="154882228">
    <w:abstractNumId w:val="18"/>
  </w:num>
  <w:num w:numId="41" w16cid:durableId="1285425900">
    <w:abstractNumId w:val="38"/>
  </w:num>
  <w:num w:numId="42" w16cid:durableId="292830331">
    <w:abstractNumId w:val="44"/>
  </w:num>
  <w:num w:numId="43" w16cid:durableId="262879041">
    <w:abstractNumId w:val="5"/>
  </w:num>
  <w:num w:numId="44" w16cid:durableId="1087456811">
    <w:abstractNumId w:val="13"/>
  </w:num>
  <w:num w:numId="45" w16cid:durableId="1252932913">
    <w:abstractNumId w:val="20"/>
  </w:num>
  <w:num w:numId="46" w16cid:durableId="1794787557">
    <w:abstractNumId w:val="8"/>
  </w:num>
  <w:num w:numId="47" w16cid:durableId="2033650496">
    <w:abstractNumId w:val="24"/>
  </w:num>
  <w:num w:numId="48" w16cid:durableId="1015960728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43C0"/>
    <w:rsid w:val="00001D0F"/>
    <w:rsid w:val="00001DFB"/>
    <w:rsid w:val="000022E6"/>
    <w:rsid w:val="00002631"/>
    <w:rsid w:val="0001030D"/>
    <w:rsid w:val="00010C96"/>
    <w:rsid w:val="00015D3C"/>
    <w:rsid w:val="00015F55"/>
    <w:rsid w:val="00016B5F"/>
    <w:rsid w:val="00017360"/>
    <w:rsid w:val="000238E6"/>
    <w:rsid w:val="00024EE9"/>
    <w:rsid w:val="00031331"/>
    <w:rsid w:val="000331E4"/>
    <w:rsid w:val="00045B23"/>
    <w:rsid w:val="000471D4"/>
    <w:rsid w:val="000547CB"/>
    <w:rsid w:val="0006238C"/>
    <w:rsid w:val="000626D3"/>
    <w:rsid w:val="00064DE4"/>
    <w:rsid w:val="000672D6"/>
    <w:rsid w:val="00070D5B"/>
    <w:rsid w:val="00074F86"/>
    <w:rsid w:val="00080779"/>
    <w:rsid w:val="00082F94"/>
    <w:rsid w:val="00085CBC"/>
    <w:rsid w:val="00087568"/>
    <w:rsid w:val="00093AA5"/>
    <w:rsid w:val="00096884"/>
    <w:rsid w:val="000A2565"/>
    <w:rsid w:val="000A6C1E"/>
    <w:rsid w:val="000A7C1E"/>
    <w:rsid w:val="000B40DB"/>
    <w:rsid w:val="000B5EEA"/>
    <w:rsid w:val="000D1074"/>
    <w:rsid w:val="000D3285"/>
    <w:rsid w:val="000D5284"/>
    <w:rsid w:val="000E009A"/>
    <w:rsid w:val="000E03F5"/>
    <w:rsid w:val="000E13E2"/>
    <w:rsid w:val="000E230A"/>
    <w:rsid w:val="000E66EC"/>
    <w:rsid w:val="000F3A36"/>
    <w:rsid w:val="001009AB"/>
    <w:rsid w:val="00101CDE"/>
    <w:rsid w:val="00106960"/>
    <w:rsid w:val="00111F4E"/>
    <w:rsid w:val="001122EB"/>
    <w:rsid w:val="00112D1D"/>
    <w:rsid w:val="001133A3"/>
    <w:rsid w:val="00115A8D"/>
    <w:rsid w:val="001167E8"/>
    <w:rsid w:val="00116E43"/>
    <w:rsid w:val="00116FC4"/>
    <w:rsid w:val="001234BA"/>
    <w:rsid w:val="001346DA"/>
    <w:rsid w:val="001379FB"/>
    <w:rsid w:val="00144DE4"/>
    <w:rsid w:val="00152311"/>
    <w:rsid w:val="00154479"/>
    <w:rsid w:val="001544C1"/>
    <w:rsid w:val="001562BA"/>
    <w:rsid w:val="001640E0"/>
    <w:rsid w:val="00166357"/>
    <w:rsid w:val="00171A90"/>
    <w:rsid w:val="001752DB"/>
    <w:rsid w:val="00181328"/>
    <w:rsid w:val="00181E15"/>
    <w:rsid w:val="00183840"/>
    <w:rsid w:val="0018405B"/>
    <w:rsid w:val="001855F5"/>
    <w:rsid w:val="00190EB1"/>
    <w:rsid w:val="00191B7B"/>
    <w:rsid w:val="00192D51"/>
    <w:rsid w:val="00197C90"/>
    <w:rsid w:val="001A6C44"/>
    <w:rsid w:val="001A7968"/>
    <w:rsid w:val="001B0876"/>
    <w:rsid w:val="001B19F6"/>
    <w:rsid w:val="001B271A"/>
    <w:rsid w:val="001B4B2F"/>
    <w:rsid w:val="001B63C6"/>
    <w:rsid w:val="001C1F3B"/>
    <w:rsid w:val="001C3917"/>
    <w:rsid w:val="001C5843"/>
    <w:rsid w:val="001D13CB"/>
    <w:rsid w:val="001D7A81"/>
    <w:rsid w:val="001E141C"/>
    <w:rsid w:val="001E5028"/>
    <w:rsid w:val="001E79C1"/>
    <w:rsid w:val="001F14A6"/>
    <w:rsid w:val="001F40E1"/>
    <w:rsid w:val="001F440F"/>
    <w:rsid w:val="001F5F23"/>
    <w:rsid w:val="001F6174"/>
    <w:rsid w:val="001F6AB9"/>
    <w:rsid w:val="00201282"/>
    <w:rsid w:val="002031DE"/>
    <w:rsid w:val="00213A46"/>
    <w:rsid w:val="002156F8"/>
    <w:rsid w:val="0022123F"/>
    <w:rsid w:val="00223F8B"/>
    <w:rsid w:val="0022697A"/>
    <w:rsid w:val="002344D7"/>
    <w:rsid w:val="002474B9"/>
    <w:rsid w:val="00253BD4"/>
    <w:rsid w:val="002560A1"/>
    <w:rsid w:val="00256BAD"/>
    <w:rsid w:val="00257269"/>
    <w:rsid w:val="0026050E"/>
    <w:rsid w:val="00262246"/>
    <w:rsid w:val="00262EF5"/>
    <w:rsid w:val="00272217"/>
    <w:rsid w:val="00272659"/>
    <w:rsid w:val="00273D8D"/>
    <w:rsid w:val="00274336"/>
    <w:rsid w:val="00274D1F"/>
    <w:rsid w:val="0027680A"/>
    <w:rsid w:val="00276C42"/>
    <w:rsid w:val="00283EEA"/>
    <w:rsid w:val="00287CB6"/>
    <w:rsid w:val="0029102D"/>
    <w:rsid w:val="002A00F0"/>
    <w:rsid w:val="002A19F6"/>
    <w:rsid w:val="002A1F13"/>
    <w:rsid w:val="002A557A"/>
    <w:rsid w:val="002B77BD"/>
    <w:rsid w:val="002C4ABF"/>
    <w:rsid w:val="002C5429"/>
    <w:rsid w:val="002E797D"/>
    <w:rsid w:val="002F2309"/>
    <w:rsid w:val="002F402C"/>
    <w:rsid w:val="002F49E0"/>
    <w:rsid w:val="002F6645"/>
    <w:rsid w:val="003002B1"/>
    <w:rsid w:val="003014A3"/>
    <w:rsid w:val="003038E5"/>
    <w:rsid w:val="00303E29"/>
    <w:rsid w:val="003048F8"/>
    <w:rsid w:val="00306641"/>
    <w:rsid w:val="00306F18"/>
    <w:rsid w:val="00310343"/>
    <w:rsid w:val="00315270"/>
    <w:rsid w:val="003161C7"/>
    <w:rsid w:val="003214B8"/>
    <w:rsid w:val="00321923"/>
    <w:rsid w:val="003220C3"/>
    <w:rsid w:val="00324909"/>
    <w:rsid w:val="003258B8"/>
    <w:rsid w:val="003313B3"/>
    <w:rsid w:val="00343FF8"/>
    <w:rsid w:val="00346010"/>
    <w:rsid w:val="003463D1"/>
    <w:rsid w:val="00351017"/>
    <w:rsid w:val="0036092E"/>
    <w:rsid w:val="003640F7"/>
    <w:rsid w:val="00367548"/>
    <w:rsid w:val="00371CDF"/>
    <w:rsid w:val="00373464"/>
    <w:rsid w:val="0037646F"/>
    <w:rsid w:val="003804F3"/>
    <w:rsid w:val="00381FD7"/>
    <w:rsid w:val="00382F5A"/>
    <w:rsid w:val="00385CFB"/>
    <w:rsid w:val="00385EAC"/>
    <w:rsid w:val="00386D2A"/>
    <w:rsid w:val="003872EE"/>
    <w:rsid w:val="003A0D46"/>
    <w:rsid w:val="003A464D"/>
    <w:rsid w:val="003A4F4F"/>
    <w:rsid w:val="003B0228"/>
    <w:rsid w:val="003B312B"/>
    <w:rsid w:val="003B3B01"/>
    <w:rsid w:val="003B3F7E"/>
    <w:rsid w:val="003C13ED"/>
    <w:rsid w:val="003C148F"/>
    <w:rsid w:val="003D4AE0"/>
    <w:rsid w:val="003E1736"/>
    <w:rsid w:val="003E3908"/>
    <w:rsid w:val="003F2BE8"/>
    <w:rsid w:val="003F4DCD"/>
    <w:rsid w:val="003F6D9B"/>
    <w:rsid w:val="00401216"/>
    <w:rsid w:val="004039D1"/>
    <w:rsid w:val="00411A05"/>
    <w:rsid w:val="00415721"/>
    <w:rsid w:val="004234BC"/>
    <w:rsid w:val="00430BFE"/>
    <w:rsid w:val="004365EC"/>
    <w:rsid w:val="004401F4"/>
    <w:rsid w:val="004407DC"/>
    <w:rsid w:val="00443069"/>
    <w:rsid w:val="00443140"/>
    <w:rsid w:val="00445EF9"/>
    <w:rsid w:val="0044781B"/>
    <w:rsid w:val="004540FB"/>
    <w:rsid w:val="00455242"/>
    <w:rsid w:val="004605F6"/>
    <w:rsid w:val="0046179D"/>
    <w:rsid w:val="0046535F"/>
    <w:rsid w:val="00466750"/>
    <w:rsid w:val="004669B2"/>
    <w:rsid w:val="004725D2"/>
    <w:rsid w:val="004730FF"/>
    <w:rsid w:val="00481597"/>
    <w:rsid w:val="004817FB"/>
    <w:rsid w:val="0048312F"/>
    <w:rsid w:val="004A031C"/>
    <w:rsid w:val="004A2787"/>
    <w:rsid w:val="004A5403"/>
    <w:rsid w:val="004A6B5C"/>
    <w:rsid w:val="004A71DA"/>
    <w:rsid w:val="004B1435"/>
    <w:rsid w:val="004B35CC"/>
    <w:rsid w:val="004C1358"/>
    <w:rsid w:val="004C4913"/>
    <w:rsid w:val="004C75CD"/>
    <w:rsid w:val="004D05DF"/>
    <w:rsid w:val="004E1374"/>
    <w:rsid w:val="004E2976"/>
    <w:rsid w:val="004E51AD"/>
    <w:rsid w:val="004E5B14"/>
    <w:rsid w:val="004F2F46"/>
    <w:rsid w:val="004F344B"/>
    <w:rsid w:val="004F37E9"/>
    <w:rsid w:val="004F3D2F"/>
    <w:rsid w:val="004F4B6A"/>
    <w:rsid w:val="004F57F0"/>
    <w:rsid w:val="00502B8A"/>
    <w:rsid w:val="0050501F"/>
    <w:rsid w:val="00506192"/>
    <w:rsid w:val="00506DF7"/>
    <w:rsid w:val="00510F8D"/>
    <w:rsid w:val="00511FB9"/>
    <w:rsid w:val="00513A4B"/>
    <w:rsid w:val="00514EFA"/>
    <w:rsid w:val="00520897"/>
    <w:rsid w:val="00524C80"/>
    <w:rsid w:val="005259B7"/>
    <w:rsid w:val="005276CD"/>
    <w:rsid w:val="00537C82"/>
    <w:rsid w:val="0054012D"/>
    <w:rsid w:val="00540C0F"/>
    <w:rsid w:val="00543538"/>
    <w:rsid w:val="005475DE"/>
    <w:rsid w:val="00547750"/>
    <w:rsid w:val="00554C44"/>
    <w:rsid w:val="00562733"/>
    <w:rsid w:val="005664A8"/>
    <w:rsid w:val="00566766"/>
    <w:rsid w:val="00570183"/>
    <w:rsid w:val="00570C27"/>
    <w:rsid w:val="00572550"/>
    <w:rsid w:val="00576AAA"/>
    <w:rsid w:val="0058077E"/>
    <w:rsid w:val="0058095F"/>
    <w:rsid w:val="00580E49"/>
    <w:rsid w:val="0058611D"/>
    <w:rsid w:val="0058634F"/>
    <w:rsid w:val="0058649B"/>
    <w:rsid w:val="005908F7"/>
    <w:rsid w:val="005A1201"/>
    <w:rsid w:val="005A193F"/>
    <w:rsid w:val="005A2103"/>
    <w:rsid w:val="005A5380"/>
    <w:rsid w:val="005A5B58"/>
    <w:rsid w:val="005A63CA"/>
    <w:rsid w:val="005B1271"/>
    <w:rsid w:val="005B5304"/>
    <w:rsid w:val="005C623C"/>
    <w:rsid w:val="005D0E15"/>
    <w:rsid w:val="005D0F21"/>
    <w:rsid w:val="005D19B9"/>
    <w:rsid w:val="005D19DC"/>
    <w:rsid w:val="005D1A15"/>
    <w:rsid w:val="005D3B1B"/>
    <w:rsid w:val="005D59E6"/>
    <w:rsid w:val="005D61BA"/>
    <w:rsid w:val="005D659D"/>
    <w:rsid w:val="005E1B3B"/>
    <w:rsid w:val="005E4AE1"/>
    <w:rsid w:val="005E5F54"/>
    <w:rsid w:val="005F022F"/>
    <w:rsid w:val="005F0E01"/>
    <w:rsid w:val="005F1827"/>
    <w:rsid w:val="005F3F60"/>
    <w:rsid w:val="005F7179"/>
    <w:rsid w:val="00600912"/>
    <w:rsid w:val="0060171A"/>
    <w:rsid w:val="00601AC0"/>
    <w:rsid w:val="006036F9"/>
    <w:rsid w:val="00606D4D"/>
    <w:rsid w:val="0061379E"/>
    <w:rsid w:val="006143F9"/>
    <w:rsid w:val="006209AF"/>
    <w:rsid w:val="0062179C"/>
    <w:rsid w:val="00623204"/>
    <w:rsid w:val="00623CFF"/>
    <w:rsid w:val="00624386"/>
    <w:rsid w:val="00624D27"/>
    <w:rsid w:val="00637A8A"/>
    <w:rsid w:val="00640D36"/>
    <w:rsid w:val="0065325C"/>
    <w:rsid w:val="006654ED"/>
    <w:rsid w:val="0066716B"/>
    <w:rsid w:val="00690CB0"/>
    <w:rsid w:val="00690EDA"/>
    <w:rsid w:val="00697D14"/>
    <w:rsid w:val="006A04DD"/>
    <w:rsid w:val="006A2F1B"/>
    <w:rsid w:val="006B0DA3"/>
    <w:rsid w:val="006B162A"/>
    <w:rsid w:val="006B3DBF"/>
    <w:rsid w:val="006B66D9"/>
    <w:rsid w:val="006C15C6"/>
    <w:rsid w:val="006C34C8"/>
    <w:rsid w:val="006D15B5"/>
    <w:rsid w:val="006D5941"/>
    <w:rsid w:val="006E01A3"/>
    <w:rsid w:val="006E17AB"/>
    <w:rsid w:val="006E1BAA"/>
    <w:rsid w:val="006E6B8F"/>
    <w:rsid w:val="006F1064"/>
    <w:rsid w:val="006F1125"/>
    <w:rsid w:val="006F3847"/>
    <w:rsid w:val="006F6623"/>
    <w:rsid w:val="0070035D"/>
    <w:rsid w:val="0070039B"/>
    <w:rsid w:val="007033A0"/>
    <w:rsid w:val="007111AC"/>
    <w:rsid w:val="007143F9"/>
    <w:rsid w:val="007147C8"/>
    <w:rsid w:val="0072350F"/>
    <w:rsid w:val="00725111"/>
    <w:rsid w:val="007268B8"/>
    <w:rsid w:val="00735FDB"/>
    <w:rsid w:val="00736783"/>
    <w:rsid w:val="00737128"/>
    <w:rsid w:val="00742CE2"/>
    <w:rsid w:val="007432BE"/>
    <w:rsid w:val="00745751"/>
    <w:rsid w:val="00747CB1"/>
    <w:rsid w:val="00750951"/>
    <w:rsid w:val="00753AEA"/>
    <w:rsid w:val="0076147E"/>
    <w:rsid w:val="00764071"/>
    <w:rsid w:val="00764201"/>
    <w:rsid w:val="00772AFC"/>
    <w:rsid w:val="00772ED8"/>
    <w:rsid w:val="00774ABF"/>
    <w:rsid w:val="007773D7"/>
    <w:rsid w:val="00777E27"/>
    <w:rsid w:val="007840FC"/>
    <w:rsid w:val="007920FD"/>
    <w:rsid w:val="0079664A"/>
    <w:rsid w:val="00797004"/>
    <w:rsid w:val="007A4613"/>
    <w:rsid w:val="007A4EF3"/>
    <w:rsid w:val="007A69BE"/>
    <w:rsid w:val="007B0121"/>
    <w:rsid w:val="007B27A0"/>
    <w:rsid w:val="007B29BE"/>
    <w:rsid w:val="007D388D"/>
    <w:rsid w:val="007E10B4"/>
    <w:rsid w:val="007F0D37"/>
    <w:rsid w:val="007F727D"/>
    <w:rsid w:val="007F7E9B"/>
    <w:rsid w:val="008030A6"/>
    <w:rsid w:val="008051FD"/>
    <w:rsid w:val="00807143"/>
    <w:rsid w:val="00807C59"/>
    <w:rsid w:val="00813366"/>
    <w:rsid w:val="00813C5F"/>
    <w:rsid w:val="00814C6E"/>
    <w:rsid w:val="00817DD2"/>
    <w:rsid w:val="00820264"/>
    <w:rsid w:val="0082442F"/>
    <w:rsid w:val="008250FF"/>
    <w:rsid w:val="008309D7"/>
    <w:rsid w:val="00835DEE"/>
    <w:rsid w:val="00836CF0"/>
    <w:rsid w:val="008461E1"/>
    <w:rsid w:val="00851BAF"/>
    <w:rsid w:val="00851F68"/>
    <w:rsid w:val="008547A0"/>
    <w:rsid w:val="0085719A"/>
    <w:rsid w:val="00860E40"/>
    <w:rsid w:val="0086319A"/>
    <w:rsid w:val="008749EF"/>
    <w:rsid w:val="008752A5"/>
    <w:rsid w:val="00876282"/>
    <w:rsid w:val="00880B53"/>
    <w:rsid w:val="008840A2"/>
    <w:rsid w:val="00891766"/>
    <w:rsid w:val="008A38C4"/>
    <w:rsid w:val="008A3C4F"/>
    <w:rsid w:val="008A3DA5"/>
    <w:rsid w:val="008B07C0"/>
    <w:rsid w:val="008B2F3E"/>
    <w:rsid w:val="008B568E"/>
    <w:rsid w:val="008B5B51"/>
    <w:rsid w:val="008C0447"/>
    <w:rsid w:val="008C12AC"/>
    <w:rsid w:val="008C5901"/>
    <w:rsid w:val="008C604A"/>
    <w:rsid w:val="008C7D5B"/>
    <w:rsid w:val="008D1A37"/>
    <w:rsid w:val="008D31EB"/>
    <w:rsid w:val="008F0887"/>
    <w:rsid w:val="008F2AFE"/>
    <w:rsid w:val="009005E7"/>
    <w:rsid w:val="00901D35"/>
    <w:rsid w:val="00901DEF"/>
    <w:rsid w:val="009051A1"/>
    <w:rsid w:val="00907E4C"/>
    <w:rsid w:val="00914748"/>
    <w:rsid w:val="00916067"/>
    <w:rsid w:val="009178FE"/>
    <w:rsid w:val="00917AC3"/>
    <w:rsid w:val="00920D02"/>
    <w:rsid w:val="00924940"/>
    <w:rsid w:val="00926217"/>
    <w:rsid w:val="00927A00"/>
    <w:rsid w:val="0093011B"/>
    <w:rsid w:val="009363A5"/>
    <w:rsid w:val="009368F5"/>
    <w:rsid w:val="00940DB3"/>
    <w:rsid w:val="00940EEE"/>
    <w:rsid w:val="00944AC3"/>
    <w:rsid w:val="00944CAE"/>
    <w:rsid w:val="00945DA6"/>
    <w:rsid w:val="009479AC"/>
    <w:rsid w:val="00953B88"/>
    <w:rsid w:val="0096052C"/>
    <w:rsid w:val="00966A9B"/>
    <w:rsid w:val="00971C0E"/>
    <w:rsid w:val="00973911"/>
    <w:rsid w:val="0097409F"/>
    <w:rsid w:val="0097733B"/>
    <w:rsid w:val="00981CD3"/>
    <w:rsid w:val="00982D79"/>
    <w:rsid w:val="0098543A"/>
    <w:rsid w:val="00987612"/>
    <w:rsid w:val="00987C20"/>
    <w:rsid w:val="00991462"/>
    <w:rsid w:val="00992D5B"/>
    <w:rsid w:val="00995791"/>
    <w:rsid w:val="009958F0"/>
    <w:rsid w:val="009A1B07"/>
    <w:rsid w:val="009A4FA6"/>
    <w:rsid w:val="009A5E0E"/>
    <w:rsid w:val="009B1B15"/>
    <w:rsid w:val="009B31E1"/>
    <w:rsid w:val="009B54E7"/>
    <w:rsid w:val="009B79B1"/>
    <w:rsid w:val="009C1436"/>
    <w:rsid w:val="009C14C0"/>
    <w:rsid w:val="009C5381"/>
    <w:rsid w:val="009C55EA"/>
    <w:rsid w:val="009C58AA"/>
    <w:rsid w:val="009C5D51"/>
    <w:rsid w:val="009C73C6"/>
    <w:rsid w:val="009D24C3"/>
    <w:rsid w:val="009D5BD7"/>
    <w:rsid w:val="009E010E"/>
    <w:rsid w:val="009E03E4"/>
    <w:rsid w:val="009E15B5"/>
    <w:rsid w:val="009E1B64"/>
    <w:rsid w:val="009F50FD"/>
    <w:rsid w:val="009F7DDB"/>
    <w:rsid w:val="00A01D02"/>
    <w:rsid w:val="00A04D46"/>
    <w:rsid w:val="00A104AE"/>
    <w:rsid w:val="00A13CD6"/>
    <w:rsid w:val="00A14CCE"/>
    <w:rsid w:val="00A14ED5"/>
    <w:rsid w:val="00A15C08"/>
    <w:rsid w:val="00A16171"/>
    <w:rsid w:val="00A1704C"/>
    <w:rsid w:val="00A206EE"/>
    <w:rsid w:val="00A20B4C"/>
    <w:rsid w:val="00A24BCC"/>
    <w:rsid w:val="00A260C6"/>
    <w:rsid w:val="00A362D1"/>
    <w:rsid w:val="00A36FBE"/>
    <w:rsid w:val="00A43E80"/>
    <w:rsid w:val="00A4435C"/>
    <w:rsid w:val="00A5108C"/>
    <w:rsid w:val="00A5213E"/>
    <w:rsid w:val="00A553FC"/>
    <w:rsid w:val="00A60055"/>
    <w:rsid w:val="00A668FF"/>
    <w:rsid w:val="00A70CFC"/>
    <w:rsid w:val="00A70FF7"/>
    <w:rsid w:val="00A7235B"/>
    <w:rsid w:val="00A73AAF"/>
    <w:rsid w:val="00A73E75"/>
    <w:rsid w:val="00A74F55"/>
    <w:rsid w:val="00A76C41"/>
    <w:rsid w:val="00A87005"/>
    <w:rsid w:val="00A90B91"/>
    <w:rsid w:val="00A957F0"/>
    <w:rsid w:val="00A96411"/>
    <w:rsid w:val="00A96D07"/>
    <w:rsid w:val="00A9766B"/>
    <w:rsid w:val="00AA008A"/>
    <w:rsid w:val="00AA3FF1"/>
    <w:rsid w:val="00AB0F23"/>
    <w:rsid w:val="00AB1E42"/>
    <w:rsid w:val="00AB479D"/>
    <w:rsid w:val="00AB73AA"/>
    <w:rsid w:val="00AC09E6"/>
    <w:rsid w:val="00AC0A7D"/>
    <w:rsid w:val="00AC0B96"/>
    <w:rsid w:val="00AC1EC6"/>
    <w:rsid w:val="00AC74CC"/>
    <w:rsid w:val="00AD1247"/>
    <w:rsid w:val="00AD69E4"/>
    <w:rsid w:val="00AD7894"/>
    <w:rsid w:val="00AE20DC"/>
    <w:rsid w:val="00AE2433"/>
    <w:rsid w:val="00AE3600"/>
    <w:rsid w:val="00AE3F08"/>
    <w:rsid w:val="00AF3D8F"/>
    <w:rsid w:val="00AF5D8E"/>
    <w:rsid w:val="00B01F29"/>
    <w:rsid w:val="00B02D65"/>
    <w:rsid w:val="00B0470F"/>
    <w:rsid w:val="00B06550"/>
    <w:rsid w:val="00B06850"/>
    <w:rsid w:val="00B10596"/>
    <w:rsid w:val="00B16A61"/>
    <w:rsid w:val="00B17191"/>
    <w:rsid w:val="00B2200A"/>
    <w:rsid w:val="00B22DDC"/>
    <w:rsid w:val="00B2383B"/>
    <w:rsid w:val="00B30F66"/>
    <w:rsid w:val="00B32965"/>
    <w:rsid w:val="00B346EB"/>
    <w:rsid w:val="00B34E27"/>
    <w:rsid w:val="00B41FE4"/>
    <w:rsid w:val="00B42D2F"/>
    <w:rsid w:val="00B431A0"/>
    <w:rsid w:val="00B43D43"/>
    <w:rsid w:val="00B47E74"/>
    <w:rsid w:val="00B53CF7"/>
    <w:rsid w:val="00B541B8"/>
    <w:rsid w:val="00B5421D"/>
    <w:rsid w:val="00B5513C"/>
    <w:rsid w:val="00B57FAC"/>
    <w:rsid w:val="00B611A7"/>
    <w:rsid w:val="00B66661"/>
    <w:rsid w:val="00B74DE5"/>
    <w:rsid w:val="00B81263"/>
    <w:rsid w:val="00B8324A"/>
    <w:rsid w:val="00B87BB3"/>
    <w:rsid w:val="00B90BE1"/>
    <w:rsid w:val="00B91B64"/>
    <w:rsid w:val="00B973E5"/>
    <w:rsid w:val="00BA0194"/>
    <w:rsid w:val="00BA1780"/>
    <w:rsid w:val="00BA3C32"/>
    <w:rsid w:val="00BA3C3F"/>
    <w:rsid w:val="00BC229D"/>
    <w:rsid w:val="00BC2304"/>
    <w:rsid w:val="00BC2400"/>
    <w:rsid w:val="00BC36D1"/>
    <w:rsid w:val="00BC433E"/>
    <w:rsid w:val="00BC5A1B"/>
    <w:rsid w:val="00BD12DE"/>
    <w:rsid w:val="00BD191A"/>
    <w:rsid w:val="00BD3546"/>
    <w:rsid w:val="00BD7841"/>
    <w:rsid w:val="00BE7BFB"/>
    <w:rsid w:val="00BF1F0F"/>
    <w:rsid w:val="00BF46E5"/>
    <w:rsid w:val="00BF5A37"/>
    <w:rsid w:val="00C0236E"/>
    <w:rsid w:val="00C04BDB"/>
    <w:rsid w:val="00C07ACA"/>
    <w:rsid w:val="00C10053"/>
    <w:rsid w:val="00C12A97"/>
    <w:rsid w:val="00C1565A"/>
    <w:rsid w:val="00C17557"/>
    <w:rsid w:val="00C278D8"/>
    <w:rsid w:val="00C3261B"/>
    <w:rsid w:val="00C33D01"/>
    <w:rsid w:val="00C36676"/>
    <w:rsid w:val="00C37F13"/>
    <w:rsid w:val="00C43D6A"/>
    <w:rsid w:val="00C45AD8"/>
    <w:rsid w:val="00C55229"/>
    <w:rsid w:val="00C55DE6"/>
    <w:rsid w:val="00C60AA7"/>
    <w:rsid w:val="00C61C2E"/>
    <w:rsid w:val="00C61E6B"/>
    <w:rsid w:val="00C64040"/>
    <w:rsid w:val="00C64D54"/>
    <w:rsid w:val="00C65530"/>
    <w:rsid w:val="00C67591"/>
    <w:rsid w:val="00C67944"/>
    <w:rsid w:val="00C701EC"/>
    <w:rsid w:val="00C71D02"/>
    <w:rsid w:val="00C738F7"/>
    <w:rsid w:val="00C74CDC"/>
    <w:rsid w:val="00C75D10"/>
    <w:rsid w:val="00C76BEA"/>
    <w:rsid w:val="00C9234E"/>
    <w:rsid w:val="00C92ADB"/>
    <w:rsid w:val="00C94240"/>
    <w:rsid w:val="00C96136"/>
    <w:rsid w:val="00C97BD1"/>
    <w:rsid w:val="00CA00A9"/>
    <w:rsid w:val="00CA068C"/>
    <w:rsid w:val="00CA4907"/>
    <w:rsid w:val="00CA60D4"/>
    <w:rsid w:val="00CB1588"/>
    <w:rsid w:val="00CB22B0"/>
    <w:rsid w:val="00CB7691"/>
    <w:rsid w:val="00CC1FE1"/>
    <w:rsid w:val="00CC2B37"/>
    <w:rsid w:val="00CD0076"/>
    <w:rsid w:val="00CD0262"/>
    <w:rsid w:val="00CD18FF"/>
    <w:rsid w:val="00CD1A63"/>
    <w:rsid w:val="00CD1E96"/>
    <w:rsid w:val="00CD2718"/>
    <w:rsid w:val="00CE2163"/>
    <w:rsid w:val="00CE5555"/>
    <w:rsid w:val="00CF58C0"/>
    <w:rsid w:val="00CF622D"/>
    <w:rsid w:val="00D0150A"/>
    <w:rsid w:val="00D043C0"/>
    <w:rsid w:val="00D0536A"/>
    <w:rsid w:val="00D05F12"/>
    <w:rsid w:val="00D071E6"/>
    <w:rsid w:val="00D113BA"/>
    <w:rsid w:val="00D13D71"/>
    <w:rsid w:val="00D17BB9"/>
    <w:rsid w:val="00D231A6"/>
    <w:rsid w:val="00D243F6"/>
    <w:rsid w:val="00D248B9"/>
    <w:rsid w:val="00D322E6"/>
    <w:rsid w:val="00D33AAA"/>
    <w:rsid w:val="00D346AF"/>
    <w:rsid w:val="00D40674"/>
    <w:rsid w:val="00D429B9"/>
    <w:rsid w:val="00D47BE5"/>
    <w:rsid w:val="00D50588"/>
    <w:rsid w:val="00D50CD8"/>
    <w:rsid w:val="00D553E9"/>
    <w:rsid w:val="00D57DB6"/>
    <w:rsid w:val="00D65961"/>
    <w:rsid w:val="00D65A21"/>
    <w:rsid w:val="00D70851"/>
    <w:rsid w:val="00D72330"/>
    <w:rsid w:val="00D72973"/>
    <w:rsid w:val="00D743CB"/>
    <w:rsid w:val="00D76AA7"/>
    <w:rsid w:val="00D87F30"/>
    <w:rsid w:val="00D90850"/>
    <w:rsid w:val="00D90D02"/>
    <w:rsid w:val="00D915A1"/>
    <w:rsid w:val="00DA3508"/>
    <w:rsid w:val="00DA573A"/>
    <w:rsid w:val="00DA7ADD"/>
    <w:rsid w:val="00DB206E"/>
    <w:rsid w:val="00DC795B"/>
    <w:rsid w:val="00DD063D"/>
    <w:rsid w:val="00DE114A"/>
    <w:rsid w:val="00DE2B77"/>
    <w:rsid w:val="00DE470B"/>
    <w:rsid w:val="00DE79C3"/>
    <w:rsid w:val="00DF1B5F"/>
    <w:rsid w:val="00DF2A9D"/>
    <w:rsid w:val="00DF5F2B"/>
    <w:rsid w:val="00E06B85"/>
    <w:rsid w:val="00E11714"/>
    <w:rsid w:val="00E12223"/>
    <w:rsid w:val="00E16955"/>
    <w:rsid w:val="00E24340"/>
    <w:rsid w:val="00E267FB"/>
    <w:rsid w:val="00E26C39"/>
    <w:rsid w:val="00E35D79"/>
    <w:rsid w:val="00E36539"/>
    <w:rsid w:val="00E36E6A"/>
    <w:rsid w:val="00E42804"/>
    <w:rsid w:val="00E471E2"/>
    <w:rsid w:val="00E4780C"/>
    <w:rsid w:val="00E5387F"/>
    <w:rsid w:val="00E54363"/>
    <w:rsid w:val="00E60422"/>
    <w:rsid w:val="00E63A29"/>
    <w:rsid w:val="00E6446F"/>
    <w:rsid w:val="00E64ED6"/>
    <w:rsid w:val="00E7070B"/>
    <w:rsid w:val="00E707DC"/>
    <w:rsid w:val="00E749D3"/>
    <w:rsid w:val="00E76371"/>
    <w:rsid w:val="00E87DA9"/>
    <w:rsid w:val="00E93B4F"/>
    <w:rsid w:val="00EA3D1C"/>
    <w:rsid w:val="00EA6393"/>
    <w:rsid w:val="00EA70F1"/>
    <w:rsid w:val="00EA71A9"/>
    <w:rsid w:val="00EB13D9"/>
    <w:rsid w:val="00EB1C9B"/>
    <w:rsid w:val="00EB2F30"/>
    <w:rsid w:val="00EB30C4"/>
    <w:rsid w:val="00EB3547"/>
    <w:rsid w:val="00EC0599"/>
    <w:rsid w:val="00EC6559"/>
    <w:rsid w:val="00EC67DD"/>
    <w:rsid w:val="00ED629E"/>
    <w:rsid w:val="00EE5B89"/>
    <w:rsid w:val="00EF6853"/>
    <w:rsid w:val="00F05208"/>
    <w:rsid w:val="00F06CA2"/>
    <w:rsid w:val="00F07BED"/>
    <w:rsid w:val="00F1237A"/>
    <w:rsid w:val="00F12542"/>
    <w:rsid w:val="00F13E82"/>
    <w:rsid w:val="00F17E0D"/>
    <w:rsid w:val="00F21312"/>
    <w:rsid w:val="00F231A9"/>
    <w:rsid w:val="00F23A94"/>
    <w:rsid w:val="00F24BAC"/>
    <w:rsid w:val="00F2656D"/>
    <w:rsid w:val="00F26FBF"/>
    <w:rsid w:val="00F314D7"/>
    <w:rsid w:val="00F3663D"/>
    <w:rsid w:val="00F42EC4"/>
    <w:rsid w:val="00F46534"/>
    <w:rsid w:val="00F534CE"/>
    <w:rsid w:val="00F53686"/>
    <w:rsid w:val="00F53EE0"/>
    <w:rsid w:val="00F54FCC"/>
    <w:rsid w:val="00F57AB7"/>
    <w:rsid w:val="00F60169"/>
    <w:rsid w:val="00F64779"/>
    <w:rsid w:val="00F73A4F"/>
    <w:rsid w:val="00F770CC"/>
    <w:rsid w:val="00F83292"/>
    <w:rsid w:val="00F8560C"/>
    <w:rsid w:val="00F93985"/>
    <w:rsid w:val="00FA1897"/>
    <w:rsid w:val="00FA23C1"/>
    <w:rsid w:val="00FB2F34"/>
    <w:rsid w:val="00FB2FD7"/>
    <w:rsid w:val="00FB6A30"/>
    <w:rsid w:val="00FB6D7C"/>
    <w:rsid w:val="00FB7278"/>
    <w:rsid w:val="00FC3938"/>
    <w:rsid w:val="00FC3C73"/>
    <w:rsid w:val="00FD203A"/>
    <w:rsid w:val="00FD3882"/>
    <w:rsid w:val="00FD6D01"/>
    <w:rsid w:val="00FD6F6A"/>
    <w:rsid w:val="00FD7D9D"/>
    <w:rsid w:val="00FE176A"/>
    <w:rsid w:val="00FE18D8"/>
    <w:rsid w:val="00FE26C7"/>
    <w:rsid w:val="00FE3C07"/>
    <w:rsid w:val="00FF0A5D"/>
    <w:rsid w:val="00FF2918"/>
    <w:rsid w:val="00FF3B5C"/>
    <w:rsid w:val="00FF4520"/>
    <w:rsid w:val="00FF5391"/>
    <w:rsid w:val="00FF6B65"/>
    <w:rsid w:val="0A281D35"/>
    <w:rsid w:val="18D3C027"/>
    <w:rsid w:val="2C0F43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D5A2967"/>
  <w15:docId w15:val="{8933653F-DA77-4247-B976-C019749072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0" w:qFormat="1"/>
    <w:lsdException w:name="heading 3" w:uiPriority="9" w:qFormat="1"/>
    <w:lsdException w:name="heading 4" w:uiPriority="9"/>
    <w:lsdException w:name="heading 5" w:uiPriority="9"/>
    <w:lsdException w:name="heading 6" w:uiPriority="9"/>
    <w:lsdException w:name="heading 7" w:uiPriority="9"/>
    <w:lsdException w:name="heading 8" w:uiPriority="9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917AC3"/>
    <w:pPr>
      <w:widowControl w:val="0"/>
      <w:spacing w:after="120" w:line="360" w:lineRule="auto"/>
    </w:pPr>
    <w:rPr>
      <w:rFonts w:ascii="Arial" w:hAnsi="Arial"/>
      <w:color w:val="000000" w:themeColor="text1"/>
      <w:sz w:val="22"/>
    </w:rPr>
  </w:style>
  <w:style w:type="paragraph" w:styleId="berschrift1">
    <w:name w:val="heading 1"/>
    <w:aliases w:val="Big Headline"/>
    <w:basedOn w:val="Standard"/>
    <w:next w:val="Standard"/>
    <w:qFormat/>
    <w:rsid w:val="00C45AD8"/>
    <w:pPr>
      <w:spacing w:after="360"/>
      <w:outlineLvl w:val="0"/>
    </w:pPr>
    <w:rPr>
      <w:b/>
      <w:color w:val="00A0DC" w:themeColor="accent1"/>
      <w:sz w:val="32"/>
    </w:rPr>
  </w:style>
  <w:style w:type="paragraph" w:styleId="berschrift2">
    <w:name w:val="heading 2"/>
    <w:aliases w:val="Sub-Headline"/>
    <w:basedOn w:val="Standard"/>
    <w:next w:val="Standard"/>
    <w:qFormat/>
    <w:rsid w:val="00C45AD8"/>
    <w:pPr>
      <w:spacing w:before="600"/>
      <w:outlineLvl w:val="1"/>
    </w:pPr>
    <w:rPr>
      <w:b/>
      <w:color w:val="001941" w:themeColor="text2"/>
    </w:rPr>
  </w:style>
  <w:style w:type="paragraph" w:styleId="berschrift3">
    <w:name w:val="heading 3"/>
    <w:aliases w:val="Small Headline above Big Headline"/>
    <w:basedOn w:val="Standard"/>
    <w:next w:val="Standard"/>
    <w:qFormat/>
    <w:rsid w:val="00FE176A"/>
    <w:pPr>
      <w:spacing w:before="240"/>
      <w:outlineLvl w:val="2"/>
    </w:pPr>
    <w:rPr>
      <w:b/>
      <w:color w:val="001941" w:themeColor="text2"/>
    </w:rPr>
  </w:style>
  <w:style w:type="paragraph" w:styleId="berschrift4">
    <w:name w:val="heading 4"/>
    <w:basedOn w:val="Standard"/>
    <w:next w:val="Standard"/>
    <w:pPr>
      <w:spacing w:before="120"/>
      <w:outlineLvl w:val="3"/>
    </w:pPr>
  </w:style>
  <w:style w:type="paragraph" w:styleId="berschrift5">
    <w:name w:val="heading 5"/>
    <w:basedOn w:val="Standard"/>
    <w:next w:val="Standard"/>
    <w:pPr>
      <w:spacing w:before="240"/>
      <w:outlineLvl w:val="4"/>
    </w:pPr>
  </w:style>
  <w:style w:type="paragraph" w:styleId="berschrift6">
    <w:name w:val="heading 6"/>
    <w:basedOn w:val="Standard"/>
    <w:next w:val="Standard"/>
    <w:pPr>
      <w:spacing w:before="240"/>
      <w:outlineLvl w:val="5"/>
    </w:pPr>
    <w:rPr>
      <w:i/>
    </w:rPr>
  </w:style>
  <w:style w:type="paragraph" w:styleId="berschrift7">
    <w:name w:val="heading 7"/>
    <w:basedOn w:val="Standard"/>
    <w:next w:val="Standard"/>
    <w:pPr>
      <w:spacing w:before="240"/>
      <w:outlineLvl w:val="6"/>
    </w:pPr>
    <w:rPr>
      <w:sz w:val="20"/>
    </w:rPr>
  </w:style>
  <w:style w:type="paragraph" w:styleId="berschrift8">
    <w:name w:val="heading 8"/>
    <w:basedOn w:val="Standard"/>
    <w:next w:val="Standard"/>
    <w:pPr>
      <w:spacing w:before="240"/>
      <w:outlineLvl w:val="7"/>
    </w:pPr>
    <w:rPr>
      <w:i/>
      <w:sz w:val="20"/>
    </w:rPr>
  </w:style>
  <w:style w:type="paragraph" w:styleId="berschrift9">
    <w:name w:val="heading 9"/>
    <w:basedOn w:val="Standard"/>
    <w:next w:val="Standard"/>
    <w:pPr>
      <w:spacing w:line="240" w:lineRule="atLeast"/>
      <w:outlineLvl w:val="8"/>
    </w:pPr>
    <w:rPr>
      <w:rFonts w:ascii="Times New Roman" w:hAnsi="Times New Roman"/>
      <w:sz w:val="2"/>
      <w:lang w:val="x-non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left" w:pos="1418"/>
        <w:tab w:val="left" w:pos="1560"/>
        <w:tab w:val="right" w:pos="9072"/>
      </w:tabs>
    </w:pPr>
  </w:style>
  <w:style w:type="paragraph" w:styleId="Fuzeile">
    <w:name w:val="footer"/>
    <w:basedOn w:val="Standard"/>
    <w:pPr>
      <w:tabs>
        <w:tab w:val="center" w:pos="4536"/>
        <w:tab w:val="right" w:pos="9072"/>
      </w:tabs>
    </w:pPr>
    <w:rPr>
      <w:sz w:val="12"/>
    </w:rPr>
  </w:style>
  <w:style w:type="paragraph" w:customStyle="1" w:styleId="Maske">
    <w:name w:val="Maske"/>
    <w:basedOn w:val="Standar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5" w:color="auto" w:fill="auto"/>
      <w:ind w:left="709" w:right="851"/>
    </w:pPr>
    <w:rPr>
      <w:rFonts w:ascii="Courier New" w:hAnsi="Courier New"/>
      <w:sz w:val="16"/>
    </w:rPr>
  </w:style>
  <w:style w:type="paragraph" w:styleId="Verzeichnis1">
    <w:name w:val="toc 1"/>
    <w:basedOn w:val="Standard"/>
    <w:next w:val="Standard"/>
    <w:uiPriority w:val="39"/>
    <w:pPr>
      <w:tabs>
        <w:tab w:val="right" w:leader="dot" w:pos="9639"/>
      </w:tabs>
      <w:spacing w:before="120"/>
    </w:pPr>
    <w:rPr>
      <w:b/>
    </w:rPr>
  </w:style>
  <w:style w:type="paragraph" w:styleId="Verzeichnis2">
    <w:name w:val="toc 2"/>
    <w:basedOn w:val="Standard"/>
    <w:next w:val="Standard"/>
    <w:uiPriority w:val="39"/>
    <w:pPr>
      <w:tabs>
        <w:tab w:val="right" w:leader="dot" w:pos="9639"/>
      </w:tabs>
      <w:ind w:left="238"/>
    </w:pPr>
  </w:style>
  <w:style w:type="paragraph" w:styleId="Verzeichnis3">
    <w:name w:val="toc 3"/>
    <w:basedOn w:val="Standard"/>
    <w:next w:val="Standard"/>
    <w:uiPriority w:val="39"/>
    <w:pPr>
      <w:tabs>
        <w:tab w:val="right" w:leader="dot" w:pos="9639"/>
      </w:tabs>
      <w:ind w:left="482"/>
    </w:pPr>
  </w:style>
  <w:style w:type="paragraph" w:styleId="Verzeichnis4">
    <w:name w:val="toc 4"/>
    <w:basedOn w:val="Standard"/>
    <w:next w:val="Standard"/>
    <w:semiHidden/>
    <w:pPr>
      <w:tabs>
        <w:tab w:val="right" w:leader="dot" w:pos="9639"/>
      </w:tabs>
      <w:ind w:left="720"/>
    </w:pPr>
  </w:style>
  <w:style w:type="paragraph" w:styleId="Verzeichnis5">
    <w:name w:val="toc 5"/>
    <w:basedOn w:val="Standard"/>
    <w:next w:val="Standard"/>
    <w:semiHidden/>
    <w:pPr>
      <w:tabs>
        <w:tab w:val="right" w:leader="dot" w:pos="9639"/>
      </w:tabs>
      <w:ind w:left="958"/>
    </w:pPr>
  </w:style>
  <w:style w:type="paragraph" w:styleId="Verzeichnis6">
    <w:name w:val="toc 6"/>
    <w:basedOn w:val="Standard"/>
    <w:next w:val="Standard"/>
    <w:semiHidden/>
    <w:pPr>
      <w:tabs>
        <w:tab w:val="right" w:leader="dot" w:pos="9639"/>
      </w:tabs>
      <w:ind w:left="1200"/>
    </w:pPr>
  </w:style>
  <w:style w:type="paragraph" w:styleId="Verzeichnis7">
    <w:name w:val="toc 7"/>
    <w:basedOn w:val="Standard"/>
    <w:next w:val="Standard"/>
    <w:semiHidden/>
    <w:pPr>
      <w:tabs>
        <w:tab w:val="right" w:leader="dot" w:pos="9639"/>
      </w:tabs>
      <w:ind w:left="1440"/>
    </w:pPr>
  </w:style>
  <w:style w:type="paragraph" w:styleId="Verzeichnis8">
    <w:name w:val="toc 8"/>
    <w:basedOn w:val="Standard"/>
    <w:next w:val="Standard"/>
    <w:semiHidden/>
    <w:pPr>
      <w:tabs>
        <w:tab w:val="right" w:leader="dot" w:pos="9639"/>
      </w:tabs>
      <w:ind w:left="1680"/>
    </w:pPr>
  </w:style>
  <w:style w:type="paragraph" w:styleId="Verzeichnis9">
    <w:name w:val="toc 9"/>
    <w:basedOn w:val="Standard"/>
    <w:next w:val="Standard"/>
    <w:semiHidden/>
    <w:pPr>
      <w:tabs>
        <w:tab w:val="right" w:leader="dot" w:pos="9639"/>
      </w:tabs>
      <w:ind w:left="1920"/>
    </w:pPr>
  </w:style>
  <w:style w:type="paragraph" w:customStyle="1" w:styleId="Standard-berschrift">
    <w:name w:val="Standard-Überschrift"/>
    <w:basedOn w:val="Standard"/>
    <w:next w:val="Standard"/>
    <w:rPr>
      <w:b/>
      <w:sz w:val="28"/>
    </w:rPr>
  </w:style>
  <w:style w:type="paragraph" w:customStyle="1" w:styleId="Standard-Einzug">
    <w:name w:val="Standard-Einzug"/>
    <w:basedOn w:val="Standard"/>
    <w:pPr>
      <w:ind w:left="709"/>
    </w:pPr>
  </w:style>
  <w:style w:type="paragraph" w:styleId="Textkrper">
    <w:name w:val="Body Text"/>
    <w:basedOn w:val="Standard"/>
    <w:pPr>
      <w:ind w:right="2835"/>
    </w:pPr>
  </w:style>
  <w:style w:type="paragraph" w:customStyle="1" w:styleId="Textkrper21">
    <w:name w:val="Textkörper 21"/>
    <w:basedOn w:val="Standard"/>
  </w:style>
  <w:style w:type="paragraph" w:customStyle="1" w:styleId="Textkrper31">
    <w:name w:val="Textkörper 31"/>
    <w:basedOn w:val="Standard"/>
    <w:pPr>
      <w:jc w:val="both"/>
    </w:pPr>
  </w:style>
  <w:style w:type="paragraph" w:styleId="Textkrper2">
    <w:name w:val="Body Text 2"/>
    <w:basedOn w:val="Standard"/>
    <w:pPr>
      <w:tabs>
        <w:tab w:val="left" w:pos="2410"/>
      </w:tabs>
      <w:jc w:val="both"/>
    </w:pPr>
    <w:rPr>
      <w:b/>
      <w:sz w:val="32"/>
    </w:rPr>
  </w:style>
  <w:style w:type="paragraph" w:styleId="Textkrper3">
    <w:name w:val="Body Text 3"/>
    <w:basedOn w:val="Standard"/>
    <w:pPr>
      <w:jc w:val="both"/>
    </w:pPr>
    <w:rPr>
      <w:b/>
      <w:i/>
    </w:rPr>
  </w:style>
  <w:style w:type="paragraph" w:styleId="Beschriftung">
    <w:name w:val="caption"/>
    <w:basedOn w:val="Standard"/>
    <w:next w:val="Standard"/>
    <w:qFormat/>
    <w:rsid w:val="00F06CA2"/>
    <w:pPr>
      <w:spacing w:after="360"/>
    </w:pPr>
    <w:rPr>
      <w:b/>
    </w:rPr>
  </w:style>
  <w:style w:type="paragraph" w:styleId="Standardeinzug">
    <w:name w:val="Normal Indent"/>
    <w:basedOn w:val="Standard"/>
    <w:pPr>
      <w:widowControl/>
      <w:ind w:left="709"/>
    </w:pPr>
  </w:style>
  <w:style w:type="paragraph" w:styleId="Sprechblasentext">
    <w:name w:val="Balloon Text"/>
    <w:basedOn w:val="Standard"/>
    <w:semiHidden/>
    <w:rsid w:val="006F1125"/>
    <w:rPr>
      <w:rFonts w:ascii="Tahoma" w:hAnsi="Tahoma" w:cs="Tahoma"/>
      <w:sz w:val="16"/>
      <w:szCs w:val="16"/>
    </w:rPr>
  </w:style>
  <w:style w:type="paragraph" w:styleId="KeinLeerraum">
    <w:name w:val="No Spacing"/>
    <w:aliases w:val="Source of image"/>
    <w:uiPriority w:val="1"/>
    <w:qFormat/>
    <w:rsid w:val="00C45AD8"/>
    <w:pPr>
      <w:widowControl w:val="0"/>
    </w:pPr>
    <w:rPr>
      <w:rFonts w:ascii="Arial" w:hAnsi="Arial"/>
      <w:b/>
      <w:color w:val="000000" w:themeColor="text1"/>
    </w:rPr>
  </w:style>
  <w:style w:type="paragraph" w:styleId="Titel">
    <w:name w:val="Title"/>
    <w:aliases w:val="Title of image"/>
    <w:basedOn w:val="Standard"/>
    <w:next w:val="Standard"/>
    <w:link w:val="TitelZchn"/>
    <w:uiPriority w:val="10"/>
    <w:qFormat/>
    <w:rsid w:val="001A6C44"/>
    <w:pPr>
      <w:spacing w:after="0" w:line="240" w:lineRule="auto"/>
      <w:contextualSpacing/>
    </w:pPr>
    <w:rPr>
      <w:rFonts w:eastAsiaTheme="majorEastAsia" w:cstheme="majorBidi"/>
      <w:b/>
      <w:spacing w:val="5"/>
      <w:kern w:val="28"/>
      <w:sz w:val="20"/>
      <w:szCs w:val="52"/>
    </w:rPr>
  </w:style>
  <w:style w:type="character" w:customStyle="1" w:styleId="TitelZchn">
    <w:name w:val="Titel Zchn"/>
    <w:aliases w:val="Title of image Zchn"/>
    <w:basedOn w:val="Absatz-Standardschriftart"/>
    <w:link w:val="Titel"/>
    <w:uiPriority w:val="10"/>
    <w:rsid w:val="001A6C44"/>
    <w:rPr>
      <w:rFonts w:ascii="Arial" w:eastAsiaTheme="majorEastAsia" w:hAnsi="Arial" w:cstheme="majorBidi"/>
      <w:b/>
      <w:spacing w:val="5"/>
      <w:kern w:val="28"/>
      <w:szCs w:val="52"/>
    </w:rPr>
  </w:style>
  <w:style w:type="paragraph" w:styleId="Untertitel">
    <w:name w:val="Subtitle"/>
    <w:aliases w:val="Kontaktdaten"/>
    <w:basedOn w:val="Standard"/>
    <w:next w:val="Standard"/>
    <w:link w:val="UntertitelZchn"/>
    <w:uiPriority w:val="11"/>
    <w:qFormat/>
    <w:rsid w:val="008547A0"/>
    <w:pPr>
      <w:numPr>
        <w:ilvl w:val="1"/>
      </w:numPr>
      <w:spacing w:after="0" w:line="240" w:lineRule="auto"/>
    </w:pPr>
    <w:rPr>
      <w:rFonts w:eastAsiaTheme="majorEastAsia" w:cstheme="majorBidi"/>
      <w:iCs/>
      <w:sz w:val="20"/>
      <w:szCs w:val="24"/>
    </w:rPr>
  </w:style>
  <w:style w:type="character" w:customStyle="1" w:styleId="UntertitelZchn">
    <w:name w:val="Untertitel Zchn"/>
    <w:aliases w:val="Kontaktdaten Zchn"/>
    <w:basedOn w:val="Absatz-Standardschriftart"/>
    <w:link w:val="Untertitel"/>
    <w:uiPriority w:val="11"/>
    <w:rsid w:val="008547A0"/>
    <w:rPr>
      <w:rFonts w:ascii="Arial" w:eastAsiaTheme="majorEastAsia" w:hAnsi="Arial" w:cstheme="majorBidi"/>
      <w:iCs/>
      <w:color w:val="000000" w:themeColor="text1"/>
      <w:szCs w:val="24"/>
    </w:rPr>
  </w:style>
  <w:style w:type="paragraph" w:styleId="Listenabsatz">
    <w:name w:val="List Paragraph"/>
    <w:basedOn w:val="Standard"/>
    <w:uiPriority w:val="34"/>
    <w:qFormat/>
    <w:rsid w:val="00411A05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FF3B5C"/>
    <w:rPr>
      <w:color w:val="FFFFFF" w:themeColor="hyperlink"/>
      <w:u w:val="single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4C75CD"/>
    <w:pPr>
      <w:keepNext/>
      <w:keepLines/>
      <w:spacing w:before="240" w:after="0"/>
      <w:outlineLvl w:val="9"/>
    </w:pPr>
    <w:rPr>
      <w:rFonts w:asciiTheme="majorHAnsi" w:eastAsiaTheme="majorEastAsia" w:hAnsiTheme="majorHAnsi" w:cstheme="majorBidi"/>
      <w:b w:val="0"/>
      <w:color w:val="0077A4" w:themeColor="accent1" w:themeShade="BF"/>
      <w:szCs w:val="32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B0876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1B0876"/>
    <w:pPr>
      <w:spacing w:line="240" w:lineRule="auto"/>
    </w:pPr>
    <w:rPr>
      <w:sz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1B0876"/>
    <w:rPr>
      <w:rFonts w:ascii="Arial" w:hAnsi="Arial"/>
      <w:color w:val="000000" w:themeColor="text1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B0876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B0876"/>
    <w:rPr>
      <w:rFonts w:ascii="Arial" w:hAnsi="Arial"/>
      <w:b/>
      <w:bCs/>
      <w:color w:val="000000" w:themeColor="text1"/>
    </w:rPr>
  </w:style>
  <w:style w:type="paragraph" w:styleId="berarbeitung">
    <w:name w:val="Revision"/>
    <w:hidden/>
    <w:uiPriority w:val="99"/>
    <w:semiHidden/>
    <w:rsid w:val="00572550"/>
    <w:rPr>
      <w:rFonts w:ascii="Arial" w:hAnsi="Arial"/>
      <w:color w:val="000000" w:themeColor="text1"/>
      <w:sz w:val="22"/>
    </w:rPr>
  </w:style>
  <w:style w:type="character" w:customStyle="1" w:styleId="ui-provider">
    <w:name w:val="ui-provider"/>
    <w:basedOn w:val="Absatz-Standardschriftart"/>
    <w:rsid w:val="001562BA"/>
  </w:style>
  <w:style w:type="character" w:styleId="NichtaufgelsteErwhnung">
    <w:name w:val="Unresolved Mention"/>
    <w:basedOn w:val="Absatz-Standardschriftart"/>
    <w:uiPriority w:val="99"/>
    <w:semiHidden/>
    <w:unhideWhenUsed/>
    <w:rsid w:val="002E797D"/>
    <w:rPr>
      <w:color w:val="605E5C"/>
      <w:shd w:val="clear" w:color="auto" w:fill="E1DFDD"/>
    </w:rPr>
  </w:style>
  <w:style w:type="character" w:styleId="Erwhnung">
    <w:name w:val="Mention"/>
    <w:basedOn w:val="Absatz-Standardschriftart"/>
    <w:uiPriority w:val="99"/>
    <w:unhideWhenUsed/>
    <w:rsid w:val="00A76C41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535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52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OrganizeInFold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yperlink" Target="Yvonne.Beck@homag.com" TargetMode="Externa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homag.com/weinmann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Larissa">
  <a:themeElements>
    <a:clrScheme name="HOMAG NEW">
      <a:dk1>
        <a:sysClr val="windowText" lastClr="000000"/>
      </a:dk1>
      <a:lt1>
        <a:srgbClr val="FFFFFF"/>
      </a:lt1>
      <a:dk2>
        <a:srgbClr val="001941"/>
      </a:dk2>
      <a:lt2>
        <a:srgbClr val="FFFFFF"/>
      </a:lt2>
      <a:accent1>
        <a:srgbClr val="00A0DC"/>
      </a:accent1>
      <a:accent2>
        <a:srgbClr val="FFFFFF"/>
      </a:accent2>
      <a:accent3>
        <a:srgbClr val="FFFFFF"/>
      </a:accent3>
      <a:accent4>
        <a:srgbClr val="FFFFFF"/>
      </a:accent4>
      <a:accent5>
        <a:srgbClr val="FFFFFF"/>
      </a:accent5>
      <a:accent6>
        <a:srgbClr val="FFFFFF"/>
      </a:accent6>
      <a:hlink>
        <a:srgbClr val="FFFFFF"/>
      </a:hlink>
      <a:folHlink>
        <a:srgbClr val="FFFFFF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49beaea-35c0-4d6b-b4fc-1b944a259c2c" xsi:nil="true"/>
    <lcf76f155ced4ddcb4097134ff3c332f xmlns="c9d09bd7-6f33-4c22-92da-7206ec46945b">
      <Terms xmlns="http://schemas.microsoft.com/office/infopath/2007/PartnerControls"/>
    </lcf76f155ced4ddcb4097134ff3c332f>
    <SharedWithUsers xmlns="15e22f9b-e84b-4e45-bb4f-3ee89f458ccc">
      <UserInfo>
        <DisplayName/>
        <AccountId xsi:nil="true"/>
        <AccountType/>
      </UserInfo>
    </SharedWithUsers>
  </documentManagement>
</p:properties>
</file>

<file path=customXml/item2.xml><?xml version="1.0" encoding="utf-8"?>
<?mso-contentType ?>
<SharedContentType xmlns="Microsoft.SharePoint.Taxonomy.ContentTypeSync" SourceId="95bc305a-b46b-4a41-8e4f-996452a10042" ContentTypeId="0x0101" PreviousValue="false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09C4AAEE5CA4C43BD47AD7EA6AEB713" ma:contentTypeVersion="18" ma:contentTypeDescription="Ein neues Dokument erstellen." ma:contentTypeScope="" ma:versionID="d0219c136cacc89ad6cd118fd71c7d4e">
  <xsd:schema xmlns:xsd="http://www.w3.org/2001/XMLSchema" xmlns:xs="http://www.w3.org/2001/XMLSchema" xmlns:p="http://schemas.microsoft.com/office/2006/metadata/properties" xmlns:ns2="c9d09bd7-6f33-4c22-92da-7206ec46945b" xmlns:ns3="15e22f9b-e84b-4e45-bb4f-3ee89f458ccc" xmlns:ns4="849beaea-35c0-4d6b-b4fc-1b944a259c2c" targetNamespace="http://schemas.microsoft.com/office/2006/metadata/properties" ma:root="true" ma:fieldsID="5522c2c23aae203e6ea72bde652dd849" ns2:_="" ns3:_="" ns4:_="">
    <xsd:import namespace="c9d09bd7-6f33-4c22-92da-7206ec46945b"/>
    <xsd:import namespace="15e22f9b-e84b-4e45-bb4f-3ee89f458ccc"/>
    <xsd:import namespace="849beaea-35c0-4d6b-b4fc-1b944a259c2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d09bd7-6f33-4c22-92da-7206ec46945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Bildmarkierungen" ma:readOnly="false" ma:fieldId="{5cf76f15-5ced-4ddc-b409-7134ff3c332f}" ma:taxonomyMulti="true" ma:sspId="95bc305a-b46b-4a41-8e4f-996452a1004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5e22f9b-e84b-4e45-bb4f-3ee89f458ccc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9beaea-35c0-4d6b-b4fc-1b944a259c2c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d9247c1e-b139-4f98-bdcd-897bc6375a89}" ma:internalName="TaxCatchAll" ma:showField="CatchAllData" ma:web="15e22f9b-e84b-4e45-bb4f-3ee89f458c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549099C-5616-479F-B5BA-D80D3C9B00CF}">
  <ds:schemaRefs>
    <ds:schemaRef ds:uri="849beaea-35c0-4d6b-b4fc-1b944a259c2c"/>
    <ds:schemaRef ds:uri="http://purl.org/dc/elements/1.1/"/>
    <ds:schemaRef ds:uri="http://schemas.microsoft.com/office/2006/metadata/properties"/>
    <ds:schemaRef ds:uri="c9d09bd7-6f33-4c22-92da-7206ec46945b"/>
    <ds:schemaRef ds:uri="http://purl.org/dc/terms/"/>
    <ds:schemaRef ds:uri="http://schemas.openxmlformats.org/package/2006/metadata/core-properties"/>
    <ds:schemaRef ds:uri="15e22f9b-e84b-4e45-bb4f-3ee89f458ccc"/>
    <ds:schemaRef ds:uri="http://schemas.microsoft.com/office/2006/documentManagement/types"/>
    <ds:schemaRef ds:uri="http://schemas.microsoft.com/office/infopath/2007/PartnerControls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5FB5D46B-28E5-4AB8-A756-1C6FBE10E688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E9CD489A-098F-422A-A7DF-A1DCEFC68BD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9d09bd7-6f33-4c22-92da-7206ec46945b"/>
    <ds:schemaRef ds:uri="15e22f9b-e84b-4e45-bb4f-3ee89f458ccc"/>
    <ds:schemaRef ds:uri="849beaea-35c0-4d6b-b4fc-1b944a259c2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426540A-5542-4B84-84EA-3004CE93F45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585</Words>
  <Characters>4280</Characters>
  <Application>Microsoft Office Word</Application>
  <DocSecurity>0</DocSecurity>
  <Lines>35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HolzHandwerk</vt:lpstr>
    </vt:vector>
  </TitlesOfParts>
  <Company>HOMAG Maschinenbau AG</Company>
  <LinksUpToDate>false</LinksUpToDate>
  <CharactersWithSpaces>4856</CharactersWithSpaces>
  <SharedDoc>false</SharedDoc>
  <HLinks>
    <vt:vector size="12" baseType="variant">
      <vt:variant>
        <vt:i4>7536729</vt:i4>
      </vt:variant>
      <vt:variant>
        <vt:i4>3</vt:i4>
      </vt:variant>
      <vt:variant>
        <vt:i4>0</vt:i4>
      </vt:variant>
      <vt:variant>
        <vt:i4>5</vt:i4>
      </vt:variant>
      <vt:variant>
        <vt:lpwstr>Yvonne.Beck@homag.com</vt:lpwstr>
      </vt:variant>
      <vt:variant>
        <vt:lpwstr/>
      </vt:variant>
      <vt:variant>
        <vt:i4>5898330</vt:i4>
      </vt:variant>
      <vt:variant>
        <vt:i4>0</vt:i4>
      </vt:variant>
      <vt:variant>
        <vt:i4>0</vt:i4>
      </vt:variant>
      <vt:variant>
        <vt:i4>5</vt:i4>
      </vt:variant>
      <vt:variant>
        <vt:lpwstr>http://www.homag.com/weinmann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HolzHandwerk</dc:title>
  <dc:subject/>
  <dc:creator>Julia Weber</dc:creator>
  <cp:keywords/>
  <dc:description/>
  <cp:lastModifiedBy>Beck, Yvonne</cp:lastModifiedBy>
  <cp:revision>34</cp:revision>
  <cp:lastPrinted>2024-03-13T10:28:00Z</cp:lastPrinted>
  <dcterms:created xsi:type="dcterms:W3CDTF">2026-03-04T14:59:00Z</dcterms:created>
  <dcterms:modified xsi:type="dcterms:W3CDTF">2026-03-09T07:17:00Z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0x010100409C4AAEE5CA4C43BD47AD7EA6AEB713</vt:lpwstr>
  </property>
  <property fmtid="{D5CDD505-2E9C-101B-9397-08002B2CF9AE}" pid="3" name="ClassificationContentMarkingFooterShapeIds">
    <vt:lpwstr>3,4,5</vt:lpwstr>
  </property>
  <property fmtid="{D5CDD505-2E9C-101B-9397-08002B2CF9AE}" pid="4" name="ClassificationContentMarkingFooterFontProps">
    <vt:lpwstr>#000000,10,Calibri</vt:lpwstr>
  </property>
  <property fmtid="{D5CDD505-2E9C-101B-9397-08002B2CF9AE}" pid="5" name="ClassificationContentMarkingFooterText">
    <vt:lpwstr>Internal use only</vt:lpwstr>
  </property>
  <property fmtid="{D5CDD505-2E9C-101B-9397-08002B2CF9AE}" pid="6" name="MSIP_Label_bf6de623-ba0c-4b2b-a216-a4bd6e5a0b3a_Enabled">
    <vt:lpwstr>true</vt:lpwstr>
  </property>
  <property fmtid="{D5CDD505-2E9C-101B-9397-08002B2CF9AE}" pid="7" name="MSIP_Label_bf6de623-ba0c-4b2b-a216-a4bd6e5a0b3a_SetDate">
    <vt:lpwstr>2024-01-11T14:18:13Z</vt:lpwstr>
  </property>
  <property fmtid="{D5CDD505-2E9C-101B-9397-08002B2CF9AE}" pid="8" name="MSIP_Label_bf6de623-ba0c-4b2b-a216-a4bd6e5a0b3a_Method">
    <vt:lpwstr>Standard</vt:lpwstr>
  </property>
  <property fmtid="{D5CDD505-2E9C-101B-9397-08002B2CF9AE}" pid="9" name="MSIP_Label_bf6de623-ba0c-4b2b-a216-a4bd6e5a0b3a_Name">
    <vt:lpwstr>Internal Information</vt:lpwstr>
  </property>
  <property fmtid="{D5CDD505-2E9C-101B-9397-08002B2CF9AE}" pid="10" name="MSIP_Label_bf6de623-ba0c-4b2b-a216-a4bd6e5a0b3a_SiteId">
    <vt:lpwstr>36515c62-8878-4f10-a7f4-561a4c17bef7</vt:lpwstr>
  </property>
  <property fmtid="{D5CDD505-2E9C-101B-9397-08002B2CF9AE}" pid="11" name="MSIP_Label_bf6de623-ba0c-4b2b-a216-a4bd6e5a0b3a_ActionId">
    <vt:lpwstr>409bf19c-2955-45ef-bfe5-f19d34afb095</vt:lpwstr>
  </property>
  <property fmtid="{D5CDD505-2E9C-101B-9397-08002B2CF9AE}" pid="12" name="MSIP_Label_bf6de623-ba0c-4b2b-a216-a4bd6e5a0b3a_ContentBits">
    <vt:lpwstr>2</vt:lpwstr>
  </property>
  <property fmtid="{D5CDD505-2E9C-101B-9397-08002B2CF9AE}" pid="13" name="MediaServiceImageTags">
    <vt:lpwstr/>
  </property>
  <property fmtid="{D5CDD505-2E9C-101B-9397-08002B2CF9AE}" pid="14" name="Order">
    <vt:r8>54500</vt:r8>
  </property>
  <property fmtid="{D5CDD505-2E9C-101B-9397-08002B2CF9AE}" pid="15" name="xd_Signature">
    <vt:bool>false</vt:bool>
  </property>
  <property fmtid="{D5CDD505-2E9C-101B-9397-08002B2CF9AE}" pid="16" name="xd_ProgID">
    <vt:lpwstr/>
  </property>
  <property fmtid="{D5CDD505-2E9C-101B-9397-08002B2CF9AE}" pid="17" name="ComplianceAssetId">
    <vt:lpwstr/>
  </property>
  <property fmtid="{D5CDD505-2E9C-101B-9397-08002B2CF9AE}" pid="18" name="TemplateUrl">
    <vt:lpwstr/>
  </property>
  <property fmtid="{D5CDD505-2E9C-101B-9397-08002B2CF9AE}" pid="19" name="_ExtendedDescription">
    <vt:lpwstr/>
  </property>
  <property fmtid="{D5CDD505-2E9C-101B-9397-08002B2CF9AE}" pid="20" name="TriggerFlowInfo">
    <vt:lpwstr/>
  </property>
  <property fmtid="{D5CDD505-2E9C-101B-9397-08002B2CF9AE}" pid="21" name="docLang">
    <vt:lpwstr>de</vt:lpwstr>
  </property>
</Properties>
</file>